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2A89DF8"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C541C2">
              <w:rPr>
                <w:noProof/>
                <w:webHidden/>
              </w:rPr>
              <w:t>2</w:t>
            </w:r>
            <w:r>
              <w:rPr>
                <w:noProof/>
                <w:webHidden/>
              </w:rPr>
              <w:fldChar w:fldCharType="end"/>
            </w:r>
          </w:hyperlink>
        </w:p>
        <w:p w14:paraId="47CC41D1" w14:textId="42C685DF"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C541C2">
              <w:rPr>
                <w:noProof/>
                <w:webHidden/>
              </w:rPr>
              <w:t>2</w:t>
            </w:r>
            <w:r w:rsidR="00F46719">
              <w:rPr>
                <w:noProof/>
                <w:webHidden/>
              </w:rPr>
              <w:fldChar w:fldCharType="end"/>
            </w:r>
          </w:hyperlink>
        </w:p>
        <w:p w14:paraId="0205BF1A" w14:textId="28A001CB"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C541C2">
              <w:rPr>
                <w:noProof/>
                <w:webHidden/>
              </w:rPr>
              <w:t>3</w:t>
            </w:r>
            <w:r w:rsidR="00F46719">
              <w:rPr>
                <w:noProof/>
                <w:webHidden/>
              </w:rPr>
              <w:fldChar w:fldCharType="end"/>
            </w:r>
          </w:hyperlink>
        </w:p>
        <w:p w14:paraId="3181098F" w14:textId="258D535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C541C2">
              <w:rPr>
                <w:noProof/>
                <w:webHidden/>
              </w:rPr>
              <w:t>3</w:t>
            </w:r>
            <w:r w:rsidR="00F46719">
              <w:rPr>
                <w:noProof/>
                <w:webHidden/>
              </w:rPr>
              <w:fldChar w:fldCharType="end"/>
            </w:r>
          </w:hyperlink>
        </w:p>
        <w:p w14:paraId="3E5886DF" w14:textId="685808D2"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C541C2">
              <w:rPr>
                <w:noProof/>
                <w:webHidden/>
              </w:rPr>
              <w:t>5</w:t>
            </w:r>
            <w:r w:rsidR="00F46719">
              <w:rPr>
                <w:noProof/>
                <w:webHidden/>
              </w:rPr>
              <w:fldChar w:fldCharType="end"/>
            </w:r>
          </w:hyperlink>
        </w:p>
        <w:p w14:paraId="653AF446" w14:textId="6455C162"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C541C2">
              <w:rPr>
                <w:noProof/>
                <w:webHidden/>
              </w:rPr>
              <w:t>7</w:t>
            </w:r>
            <w:r w:rsidR="00F46719">
              <w:rPr>
                <w:noProof/>
                <w:webHidden/>
              </w:rPr>
              <w:fldChar w:fldCharType="end"/>
            </w:r>
          </w:hyperlink>
        </w:p>
        <w:p w14:paraId="21BA046A" w14:textId="61B262BA"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C541C2">
              <w:rPr>
                <w:noProof/>
                <w:webHidden/>
              </w:rPr>
              <w:t>9</w:t>
            </w:r>
            <w:r w:rsidR="00F46719">
              <w:rPr>
                <w:noProof/>
                <w:webHidden/>
              </w:rPr>
              <w:fldChar w:fldCharType="end"/>
            </w:r>
          </w:hyperlink>
        </w:p>
        <w:p w14:paraId="784807F5" w14:textId="18AB4CE9"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C541C2">
              <w:rPr>
                <w:noProof/>
                <w:webHidden/>
              </w:rPr>
              <w:t>9</w:t>
            </w:r>
            <w:r w:rsidR="00F46719">
              <w:rPr>
                <w:noProof/>
                <w:webHidden/>
              </w:rPr>
              <w:fldChar w:fldCharType="end"/>
            </w:r>
          </w:hyperlink>
        </w:p>
        <w:p w14:paraId="7E663DB5" w14:textId="29A7510F"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C541C2">
              <w:rPr>
                <w:noProof/>
                <w:webHidden/>
              </w:rPr>
              <w:t>11</w:t>
            </w:r>
            <w:r w:rsidR="00F46719">
              <w:rPr>
                <w:noProof/>
                <w:webHidden/>
              </w:rPr>
              <w:fldChar w:fldCharType="end"/>
            </w:r>
          </w:hyperlink>
        </w:p>
        <w:p w14:paraId="335A44C3" w14:textId="10B9BC24"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C541C2">
              <w:rPr>
                <w:noProof/>
                <w:webHidden/>
              </w:rPr>
              <w:t>11</w:t>
            </w:r>
            <w:r w:rsidR="00F46719">
              <w:rPr>
                <w:noProof/>
                <w:webHidden/>
              </w:rPr>
              <w:fldChar w:fldCharType="end"/>
            </w:r>
          </w:hyperlink>
        </w:p>
        <w:p w14:paraId="290CB7FF" w14:textId="7983232C"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C541C2">
              <w:rPr>
                <w:noProof/>
                <w:webHidden/>
              </w:rPr>
              <w:t>15</w:t>
            </w:r>
            <w:r w:rsidR="00F46719">
              <w:rPr>
                <w:noProof/>
                <w:webHidden/>
              </w:rPr>
              <w:fldChar w:fldCharType="end"/>
            </w:r>
          </w:hyperlink>
        </w:p>
        <w:p w14:paraId="67FB6C3B" w14:textId="3AF8D495"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C541C2">
              <w:rPr>
                <w:noProof/>
                <w:webHidden/>
              </w:rPr>
              <w:t>15</w:t>
            </w:r>
            <w:r w:rsidR="00F46719">
              <w:rPr>
                <w:noProof/>
                <w:webHidden/>
              </w:rPr>
              <w:fldChar w:fldCharType="end"/>
            </w:r>
          </w:hyperlink>
        </w:p>
        <w:p w14:paraId="3373EEEC" w14:textId="4ADB52A0"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C541C2">
              <w:rPr>
                <w:noProof/>
                <w:webHidden/>
              </w:rPr>
              <w:t>15</w:t>
            </w:r>
            <w:r w:rsidR="00F46719">
              <w:rPr>
                <w:noProof/>
                <w:webHidden/>
              </w:rPr>
              <w:fldChar w:fldCharType="end"/>
            </w:r>
          </w:hyperlink>
        </w:p>
        <w:p w14:paraId="01A1A543" w14:textId="32FD0BEA"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C541C2">
              <w:rPr>
                <w:noProof/>
                <w:webHidden/>
              </w:rPr>
              <w:t>16</w:t>
            </w:r>
            <w:r w:rsidR="00F46719">
              <w:rPr>
                <w:noProof/>
                <w:webHidden/>
              </w:rPr>
              <w:fldChar w:fldCharType="end"/>
            </w:r>
          </w:hyperlink>
        </w:p>
        <w:p w14:paraId="314DA06E" w14:textId="0D1399C2"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C541C2">
              <w:rPr>
                <w:noProof/>
                <w:webHidden/>
              </w:rPr>
              <w:t>16</w:t>
            </w:r>
            <w:r w:rsidR="00F46719">
              <w:rPr>
                <w:noProof/>
                <w:webHidden/>
              </w:rPr>
              <w:fldChar w:fldCharType="end"/>
            </w:r>
          </w:hyperlink>
        </w:p>
        <w:p w14:paraId="0A10726F" w14:textId="491C2BE8"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C541C2">
              <w:rPr>
                <w:noProof/>
                <w:webHidden/>
              </w:rPr>
              <w:t>17</w:t>
            </w:r>
            <w:r w:rsidR="00F46719">
              <w:rPr>
                <w:noProof/>
                <w:webHidden/>
              </w:rPr>
              <w:fldChar w:fldCharType="end"/>
            </w:r>
          </w:hyperlink>
        </w:p>
        <w:p w14:paraId="3402BC77" w14:textId="4A78A76D"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C541C2">
              <w:rPr>
                <w:noProof/>
                <w:webHidden/>
              </w:rPr>
              <w:t>17</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77777777" w:rsidR="00735195" w:rsidRPr="00F07724"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247C9DF7" w14:textId="77777777" w:rsidR="00735195" w:rsidRDefault="00735195" w:rsidP="00735195">
      <w:pPr>
        <w:spacing w:after="0" w:line="240" w:lineRule="auto"/>
        <w:jc w:val="both"/>
        <w:rPr>
          <w:rFonts w:cs="Calibri"/>
        </w:rPr>
      </w:pPr>
    </w:p>
    <w:p w14:paraId="411C2AEB" w14:textId="24E87707"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052B1FD0" w14:textId="414419F0" w:rsidR="00026C10" w:rsidRDefault="00026C10" w:rsidP="00735195">
      <w:pPr>
        <w:spacing w:after="0" w:line="240" w:lineRule="auto"/>
        <w:jc w:val="both"/>
        <w:rPr>
          <w:rFonts w:cs="Calibri"/>
        </w:rPr>
      </w:pPr>
    </w:p>
    <w:p w14:paraId="6CA3EA85" w14:textId="7BB747CE" w:rsidR="00026C10" w:rsidRDefault="00026C10" w:rsidP="00735195">
      <w:pPr>
        <w:spacing w:after="0" w:line="240" w:lineRule="auto"/>
        <w:jc w:val="both"/>
        <w:rPr>
          <w:rFonts w:cs="Calibri"/>
        </w:rPr>
      </w:pPr>
    </w:p>
    <w:tbl>
      <w:tblPr>
        <w:tblW w:w="8670" w:type="dxa"/>
        <w:tblCellMar>
          <w:left w:w="70" w:type="dxa"/>
          <w:right w:w="70" w:type="dxa"/>
        </w:tblCellMar>
        <w:tblLook w:val="04A0" w:firstRow="1" w:lastRow="0" w:firstColumn="1" w:lastColumn="0" w:noHBand="0" w:noVBand="1"/>
      </w:tblPr>
      <w:tblGrid>
        <w:gridCol w:w="977"/>
        <w:gridCol w:w="4941"/>
        <w:gridCol w:w="1545"/>
        <w:gridCol w:w="1545"/>
      </w:tblGrid>
      <w:tr w:rsidR="00D04224" w:rsidRPr="00D04224" w14:paraId="3683780C" w14:textId="77777777" w:rsidTr="00D04224">
        <w:trPr>
          <w:trHeight w:val="270"/>
        </w:trPr>
        <w:tc>
          <w:tcPr>
            <w:tcW w:w="8670" w:type="dxa"/>
            <w:gridSpan w:val="4"/>
            <w:tcBorders>
              <w:top w:val="nil"/>
              <w:left w:val="nil"/>
              <w:bottom w:val="nil"/>
              <w:right w:val="nil"/>
            </w:tcBorders>
            <w:shd w:val="clear" w:color="auto" w:fill="auto"/>
            <w:noWrap/>
            <w:vAlign w:val="bottom"/>
            <w:hideMark/>
          </w:tcPr>
          <w:p w14:paraId="133F8645" w14:textId="268C1128" w:rsidR="00D04224" w:rsidRPr="00D04224" w:rsidRDefault="00D04224" w:rsidP="00D04224">
            <w:pPr>
              <w:spacing w:after="0" w:line="240" w:lineRule="auto"/>
              <w:rPr>
                <w:rFonts w:eastAsia="Times New Roman" w:cs="Calibri"/>
                <w:color w:val="000000"/>
                <w:lang w:eastAsia="es-MX"/>
              </w:rPr>
            </w:pPr>
          </w:p>
          <w:tbl>
            <w:tblPr>
              <w:tblW w:w="8562" w:type="dxa"/>
              <w:tblCellSpacing w:w="0" w:type="dxa"/>
              <w:tblCellMar>
                <w:left w:w="0" w:type="dxa"/>
                <w:right w:w="0" w:type="dxa"/>
              </w:tblCellMar>
              <w:tblLook w:val="04A0" w:firstRow="1" w:lastRow="0" w:firstColumn="1" w:lastColumn="0" w:noHBand="0" w:noVBand="1"/>
            </w:tblPr>
            <w:tblGrid>
              <w:gridCol w:w="8562"/>
            </w:tblGrid>
            <w:tr w:rsidR="00D04224" w:rsidRPr="00D04224" w14:paraId="5B5477F5" w14:textId="77777777" w:rsidTr="00D04224">
              <w:trPr>
                <w:trHeight w:val="270"/>
                <w:tblCellSpacing w:w="0" w:type="dxa"/>
              </w:trPr>
              <w:tc>
                <w:tcPr>
                  <w:tcW w:w="8562" w:type="dxa"/>
                  <w:tcBorders>
                    <w:top w:val="nil"/>
                    <w:left w:val="nil"/>
                    <w:bottom w:val="nil"/>
                    <w:right w:val="nil"/>
                  </w:tcBorders>
                  <w:shd w:val="clear" w:color="auto" w:fill="auto"/>
                  <w:noWrap/>
                  <w:vAlign w:val="bottom"/>
                  <w:hideMark/>
                </w:tcPr>
                <w:p w14:paraId="070EBC24" w14:textId="2EADCA5C" w:rsidR="00D04224" w:rsidRPr="00D04224" w:rsidRDefault="00D04224" w:rsidP="00D04224">
                  <w:pPr>
                    <w:spacing w:after="0" w:line="240" w:lineRule="auto"/>
                    <w:jc w:val="center"/>
                    <w:rPr>
                      <w:rFonts w:eastAsia="Times New Roman" w:cs="Calibri"/>
                      <w:b/>
                      <w:bCs/>
                      <w:color w:val="000000"/>
                      <w:sz w:val="24"/>
                      <w:szCs w:val="24"/>
                      <w:lang w:eastAsia="es-MX"/>
                    </w:rPr>
                  </w:pPr>
                  <w:r w:rsidRPr="00D04224">
                    <w:rPr>
                      <w:rFonts w:eastAsia="Times New Roman" w:cs="Calibri"/>
                      <w:b/>
                      <w:bCs/>
                      <w:color w:val="000000"/>
                      <w:sz w:val="24"/>
                      <w:szCs w:val="24"/>
                      <w:lang w:eastAsia="es-MX"/>
                    </w:rPr>
                    <w:t xml:space="preserve">     INSTITUTO MUNICIPAL DE ARTE Y CULTURA DE CELAYA</w:t>
                  </w:r>
                </w:p>
              </w:tc>
            </w:tr>
          </w:tbl>
          <w:p w14:paraId="528AEBC3" w14:textId="77777777" w:rsidR="00D04224" w:rsidRPr="00D04224" w:rsidRDefault="00D04224" w:rsidP="00D04224">
            <w:pPr>
              <w:spacing w:after="0" w:line="240" w:lineRule="auto"/>
              <w:rPr>
                <w:rFonts w:eastAsia="Times New Roman" w:cs="Calibri"/>
                <w:color w:val="000000"/>
                <w:lang w:eastAsia="es-MX"/>
              </w:rPr>
            </w:pPr>
          </w:p>
        </w:tc>
      </w:tr>
      <w:tr w:rsidR="00D04224" w:rsidRPr="00D04224" w14:paraId="02296D34" w14:textId="77777777" w:rsidTr="00D04224">
        <w:trPr>
          <w:trHeight w:val="270"/>
        </w:trPr>
        <w:tc>
          <w:tcPr>
            <w:tcW w:w="8670" w:type="dxa"/>
            <w:gridSpan w:val="4"/>
            <w:tcBorders>
              <w:top w:val="nil"/>
              <w:left w:val="nil"/>
              <w:bottom w:val="nil"/>
              <w:right w:val="nil"/>
            </w:tcBorders>
            <w:shd w:val="clear" w:color="auto" w:fill="auto"/>
            <w:noWrap/>
            <w:vAlign w:val="bottom"/>
            <w:hideMark/>
          </w:tcPr>
          <w:p w14:paraId="6CA146E3" w14:textId="17EEA62C" w:rsidR="00D04224" w:rsidRPr="00D04224" w:rsidRDefault="00D04224" w:rsidP="00D04224">
            <w:pPr>
              <w:spacing w:after="0" w:line="240" w:lineRule="auto"/>
              <w:jc w:val="center"/>
              <w:rPr>
                <w:rFonts w:eastAsia="Times New Roman" w:cs="Calibri"/>
                <w:b/>
                <w:bCs/>
                <w:color w:val="000000"/>
                <w:sz w:val="24"/>
                <w:szCs w:val="24"/>
                <w:lang w:eastAsia="es-MX"/>
              </w:rPr>
            </w:pPr>
            <w:r w:rsidRPr="00D04224">
              <w:rPr>
                <w:rFonts w:eastAsia="Times New Roman" w:cs="Calibri"/>
                <w:b/>
                <w:bCs/>
                <w:color w:val="000000"/>
                <w:sz w:val="24"/>
                <w:szCs w:val="24"/>
                <w:lang w:eastAsia="es-MX"/>
              </w:rPr>
              <w:t xml:space="preserve">     RESUMEN INGRESOS - EGRESOS</w:t>
            </w:r>
          </w:p>
        </w:tc>
      </w:tr>
      <w:tr w:rsidR="00D04224" w:rsidRPr="00D04224" w14:paraId="41EBD710" w14:textId="77777777" w:rsidTr="00D04224">
        <w:trPr>
          <w:trHeight w:val="258"/>
        </w:trPr>
        <w:tc>
          <w:tcPr>
            <w:tcW w:w="799" w:type="dxa"/>
            <w:tcBorders>
              <w:top w:val="nil"/>
              <w:left w:val="nil"/>
              <w:bottom w:val="nil"/>
              <w:right w:val="nil"/>
            </w:tcBorders>
            <w:shd w:val="clear" w:color="auto" w:fill="auto"/>
            <w:noWrap/>
            <w:vAlign w:val="bottom"/>
            <w:hideMark/>
          </w:tcPr>
          <w:p w14:paraId="0A4F0563" w14:textId="0D0A5512" w:rsidR="00D04224" w:rsidRPr="00D04224" w:rsidRDefault="00D04224" w:rsidP="00D04224">
            <w:pPr>
              <w:spacing w:after="0" w:line="240" w:lineRule="auto"/>
              <w:jc w:val="center"/>
              <w:rPr>
                <w:rFonts w:eastAsia="Times New Roman" w:cs="Calibri"/>
                <w:b/>
                <w:bCs/>
                <w:color w:val="000000"/>
                <w:sz w:val="24"/>
                <w:szCs w:val="24"/>
                <w:lang w:eastAsia="es-MX"/>
              </w:rPr>
            </w:pPr>
          </w:p>
        </w:tc>
        <w:tc>
          <w:tcPr>
            <w:tcW w:w="4941" w:type="dxa"/>
            <w:tcBorders>
              <w:top w:val="nil"/>
              <w:left w:val="nil"/>
              <w:bottom w:val="nil"/>
              <w:right w:val="nil"/>
            </w:tcBorders>
            <w:shd w:val="clear" w:color="auto" w:fill="auto"/>
            <w:noWrap/>
            <w:vAlign w:val="bottom"/>
            <w:hideMark/>
          </w:tcPr>
          <w:p w14:paraId="148E61DD" w14:textId="77777777" w:rsidR="00D04224" w:rsidRPr="00D04224" w:rsidRDefault="00D04224" w:rsidP="00D04224">
            <w:pPr>
              <w:spacing w:after="0" w:line="240" w:lineRule="auto"/>
              <w:rPr>
                <w:rFonts w:ascii="Times New Roman" w:eastAsia="Times New Roman" w:hAnsi="Times New Roman"/>
                <w:sz w:val="20"/>
                <w:szCs w:val="20"/>
                <w:lang w:eastAsia="es-MX"/>
              </w:rPr>
            </w:pPr>
          </w:p>
        </w:tc>
        <w:tc>
          <w:tcPr>
            <w:tcW w:w="1465" w:type="dxa"/>
            <w:tcBorders>
              <w:top w:val="nil"/>
              <w:left w:val="nil"/>
              <w:bottom w:val="nil"/>
              <w:right w:val="nil"/>
            </w:tcBorders>
            <w:shd w:val="clear" w:color="auto" w:fill="auto"/>
            <w:noWrap/>
            <w:vAlign w:val="bottom"/>
            <w:hideMark/>
          </w:tcPr>
          <w:p w14:paraId="354D1CEA" w14:textId="77777777" w:rsidR="00D04224" w:rsidRPr="00D04224" w:rsidRDefault="00D04224" w:rsidP="00D04224">
            <w:pPr>
              <w:spacing w:after="0" w:line="240" w:lineRule="auto"/>
              <w:rPr>
                <w:rFonts w:ascii="Times New Roman" w:eastAsia="Times New Roman" w:hAnsi="Times New Roman"/>
                <w:sz w:val="20"/>
                <w:szCs w:val="20"/>
                <w:lang w:eastAsia="es-MX"/>
              </w:rPr>
            </w:pPr>
          </w:p>
        </w:tc>
        <w:tc>
          <w:tcPr>
            <w:tcW w:w="1465" w:type="dxa"/>
            <w:tcBorders>
              <w:top w:val="nil"/>
              <w:left w:val="nil"/>
              <w:bottom w:val="nil"/>
              <w:right w:val="nil"/>
            </w:tcBorders>
            <w:shd w:val="clear" w:color="auto" w:fill="auto"/>
            <w:noWrap/>
            <w:vAlign w:val="bottom"/>
            <w:hideMark/>
          </w:tcPr>
          <w:p w14:paraId="6A5B0C18" w14:textId="77777777" w:rsidR="00D04224" w:rsidRPr="00D04224" w:rsidRDefault="00D04224" w:rsidP="00D04224">
            <w:pPr>
              <w:spacing w:after="0" w:line="240" w:lineRule="auto"/>
              <w:rPr>
                <w:rFonts w:ascii="Times New Roman" w:eastAsia="Times New Roman" w:hAnsi="Times New Roman"/>
                <w:sz w:val="20"/>
                <w:szCs w:val="20"/>
                <w:lang w:eastAsia="es-MX"/>
              </w:rPr>
            </w:pPr>
          </w:p>
        </w:tc>
      </w:tr>
      <w:tr w:rsidR="00D04224" w:rsidRPr="00D04224" w14:paraId="613448F5" w14:textId="77777777" w:rsidTr="00D04224">
        <w:trPr>
          <w:trHeight w:val="270"/>
        </w:trPr>
        <w:tc>
          <w:tcPr>
            <w:tcW w:w="799" w:type="dxa"/>
            <w:tcBorders>
              <w:top w:val="nil"/>
              <w:left w:val="nil"/>
              <w:bottom w:val="nil"/>
              <w:right w:val="nil"/>
            </w:tcBorders>
            <w:shd w:val="clear" w:color="auto" w:fill="auto"/>
            <w:noWrap/>
            <w:vAlign w:val="bottom"/>
            <w:hideMark/>
          </w:tcPr>
          <w:p w14:paraId="0FA656FC" w14:textId="77777777" w:rsidR="00D04224" w:rsidRPr="00D04224" w:rsidRDefault="00D04224" w:rsidP="00D04224">
            <w:pPr>
              <w:spacing w:after="0" w:line="240" w:lineRule="auto"/>
              <w:rPr>
                <w:rFonts w:ascii="Times New Roman" w:eastAsia="Times New Roman" w:hAnsi="Times New Roman"/>
                <w:sz w:val="20"/>
                <w:szCs w:val="20"/>
                <w:lang w:eastAsia="es-MX"/>
              </w:rPr>
            </w:pPr>
          </w:p>
        </w:tc>
        <w:tc>
          <w:tcPr>
            <w:tcW w:w="4941" w:type="dxa"/>
            <w:tcBorders>
              <w:top w:val="nil"/>
              <w:left w:val="nil"/>
              <w:bottom w:val="nil"/>
              <w:right w:val="nil"/>
            </w:tcBorders>
            <w:shd w:val="clear" w:color="auto" w:fill="auto"/>
            <w:noWrap/>
            <w:vAlign w:val="bottom"/>
            <w:hideMark/>
          </w:tcPr>
          <w:p w14:paraId="7B63B0AC" w14:textId="77777777" w:rsidR="00D04224" w:rsidRPr="00D04224" w:rsidRDefault="00D04224" w:rsidP="00D04224">
            <w:pPr>
              <w:spacing w:after="0" w:line="240" w:lineRule="auto"/>
              <w:jc w:val="center"/>
              <w:rPr>
                <w:rFonts w:ascii="Times New Roman" w:eastAsia="Times New Roman" w:hAnsi="Times New Roman"/>
                <w:sz w:val="20"/>
                <w:szCs w:val="20"/>
                <w:lang w:eastAsia="es-MX"/>
              </w:rPr>
            </w:pPr>
          </w:p>
        </w:tc>
        <w:tc>
          <w:tcPr>
            <w:tcW w:w="1465" w:type="dxa"/>
            <w:tcBorders>
              <w:top w:val="nil"/>
              <w:left w:val="nil"/>
              <w:bottom w:val="nil"/>
              <w:right w:val="nil"/>
            </w:tcBorders>
            <w:shd w:val="clear" w:color="auto" w:fill="auto"/>
            <w:noWrap/>
            <w:vAlign w:val="bottom"/>
            <w:hideMark/>
          </w:tcPr>
          <w:p w14:paraId="3A7DC05A" w14:textId="77777777" w:rsidR="00D04224" w:rsidRPr="00D04224" w:rsidRDefault="00D04224" w:rsidP="00D04224">
            <w:pPr>
              <w:spacing w:after="0" w:line="240" w:lineRule="auto"/>
              <w:rPr>
                <w:rFonts w:ascii="Times New Roman" w:eastAsia="Times New Roman" w:hAnsi="Times New Roman"/>
                <w:sz w:val="20"/>
                <w:szCs w:val="20"/>
                <w:lang w:eastAsia="es-MX"/>
              </w:rPr>
            </w:pPr>
          </w:p>
        </w:tc>
        <w:tc>
          <w:tcPr>
            <w:tcW w:w="1465" w:type="dxa"/>
            <w:tcBorders>
              <w:top w:val="nil"/>
              <w:left w:val="nil"/>
              <w:bottom w:val="nil"/>
              <w:right w:val="nil"/>
            </w:tcBorders>
            <w:shd w:val="clear" w:color="auto" w:fill="auto"/>
            <w:noWrap/>
            <w:vAlign w:val="bottom"/>
            <w:hideMark/>
          </w:tcPr>
          <w:p w14:paraId="05491EEE" w14:textId="77777777" w:rsidR="00D04224" w:rsidRPr="00D04224" w:rsidRDefault="00D04224" w:rsidP="00D04224">
            <w:pPr>
              <w:spacing w:after="0" w:line="240" w:lineRule="auto"/>
              <w:rPr>
                <w:rFonts w:ascii="Times New Roman" w:eastAsia="Times New Roman" w:hAnsi="Times New Roman"/>
                <w:sz w:val="20"/>
                <w:szCs w:val="20"/>
                <w:lang w:eastAsia="es-MX"/>
              </w:rPr>
            </w:pPr>
          </w:p>
        </w:tc>
      </w:tr>
      <w:tr w:rsidR="00D04224" w:rsidRPr="00D04224" w14:paraId="4C897CCB" w14:textId="77777777" w:rsidTr="00D04224">
        <w:trPr>
          <w:trHeight w:val="451"/>
        </w:trPr>
        <w:tc>
          <w:tcPr>
            <w:tcW w:w="799" w:type="dxa"/>
            <w:tcBorders>
              <w:top w:val="nil"/>
              <w:left w:val="nil"/>
              <w:bottom w:val="nil"/>
              <w:right w:val="nil"/>
            </w:tcBorders>
            <w:shd w:val="clear" w:color="000000" w:fill="BFBFBF"/>
            <w:noWrap/>
            <w:vAlign w:val="center"/>
            <w:hideMark/>
          </w:tcPr>
          <w:p w14:paraId="2DDFB732" w14:textId="77777777" w:rsidR="00D04224" w:rsidRPr="00D04224" w:rsidRDefault="00D04224" w:rsidP="00D04224">
            <w:pPr>
              <w:spacing w:after="0" w:line="240" w:lineRule="auto"/>
              <w:jc w:val="center"/>
              <w:rPr>
                <w:rFonts w:eastAsia="Times New Roman" w:cs="Calibri"/>
                <w:b/>
                <w:bCs/>
                <w:color w:val="000000"/>
                <w:sz w:val="20"/>
                <w:szCs w:val="20"/>
                <w:lang w:eastAsia="es-MX"/>
              </w:rPr>
            </w:pPr>
            <w:r w:rsidRPr="00D04224">
              <w:rPr>
                <w:rFonts w:eastAsia="Times New Roman" w:cs="Calibri"/>
                <w:b/>
                <w:bCs/>
                <w:color w:val="000000"/>
                <w:sz w:val="20"/>
                <w:szCs w:val="20"/>
                <w:lang w:eastAsia="es-MX"/>
              </w:rPr>
              <w:t>RUBRO/</w:t>
            </w:r>
          </w:p>
        </w:tc>
        <w:tc>
          <w:tcPr>
            <w:tcW w:w="4941" w:type="dxa"/>
            <w:vMerge w:val="restart"/>
            <w:tcBorders>
              <w:top w:val="nil"/>
              <w:left w:val="nil"/>
              <w:bottom w:val="nil"/>
              <w:right w:val="nil"/>
            </w:tcBorders>
            <w:shd w:val="clear" w:color="000000" w:fill="BFBFBF"/>
            <w:noWrap/>
            <w:vAlign w:val="center"/>
            <w:hideMark/>
          </w:tcPr>
          <w:p w14:paraId="7A83CAFC" w14:textId="77777777" w:rsidR="00D04224" w:rsidRPr="00D04224" w:rsidRDefault="00D04224" w:rsidP="00D04224">
            <w:pPr>
              <w:spacing w:after="0" w:line="240" w:lineRule="auto"/>
              <w:jc w:val="center"/>
              <w:rPr>
                <w:rFonts w:eastAsia="Times New Roman" w:cs="Calibri"/>
                <w:b/>
                <w:bCs/>
                <w:color w:val="000000"/>
                <w:sz w:val="20"/>
                <w:szCs w:val="20"/>
                <w:lang w:eastAsia="es-MX"/>
              </w:rPr>
            </w:pPr>
            <w:r w:rsidRPr="00D04224">
              <w:rPr>
                <w:rFonts w:eastAsia="Times New Roman" w:cs="Calibri"/>
                <w:b/>
                <w:bCs/>
                <w:color w:val="000000"/>
                <w:sz w:val="20"/>
                <w:szCs w:val="20"/>
                <w:lang w:eastAsia="es-MX"/>
              </w:rPr>
              <w:t>DENOMINACIÓN</w:t>
            </w:r>
          </w:p>
        </w:tc>
        <w:tc>
          <w:tcPr>
            <w:tcW w:w="1465" w:type="dxa"/>
            <w:vMerge w:val="restart"/>
            <w:tcBorders>
              <w:top w:val="nil"/>
              <w:left w:val="nil"/>
              <w:bottom w:val="nil"/>
              <w:right w:val="nil"/>
            </w:tcBorders>
            <w:shd w:val="clear" w:color="000000" w:fill="BFBFBF"/>
            <w:vAlign w:val="center"/>
            <w:hideMark/>
          </w:tcPr>
          <w:p w14:paraId="2D0F0CE0" w14:textId="77777777" w:rsidR="00D04224" w:rsidRPr="00D04224" w:rsidRDefault="00D04224" w:rsidP="00D04224">
            <w:pPr>
              <w:spacing w:after="0" w:line="240" w:lineRule="auto"/>
              <w:jc w:val="center"/>
              <w:rPr>
                <w:rFonts w:eastAsia="Times New Roman" w:cs="Calibri"/>
                <w:b/>
                <w:bCs/>
                <w:color w:val="000000"/>
                <w:sz w:val="20"/>
                <w:szCs w:val="20"/>
                <w:lang w:eastAsia="es-MX"/>
              </w:rPr>
            </w:pPr>
            <w:r w:rsidRPr="00D04224">
              <w:rPr>
                <w:rFonts w:eastAsia="Times New Roman" w:cs="Calibri"/>
                <w:b/>
                <w:bCs/>
                <w:color w:val="000000"/>
                <w:sz w:val="20"/>
                <w:szCs w:val="20"/>
                <w:lang w:eastAsia="es-MX"/>
              </w:rPr>
              <w:t>PRESUPUESTO AUTORIZADO</w:t>
            </w:r>
          </w:p>
        </w:tc>
        <w:tc>
          <w:tcPr>
            <w:tcW w:w="1465" w:type="dxa"/>
            <w:vMerge w:val="restart"/>
            <w:tcBorders>
              <w:top w:val="nil"/>
              <w:left w:val="nil"/>
              <w:bottom w:val="nil"/>
              <w:right w:val="nil"/>
            </w:tcBorders>
            <w:shd w:val="clear" w:color="000000" w:fill="BFBFBF"/>
            <w:vAlign w:val="center"/>
            <w:hideMark/>
          </w:tcPr>
          <w:p w14:paraId="356DB36F" w14:textId="77777777" w:rsidR="00D04224" w:rsidRPr="00D04224" w:rsidRDefault="00D04224" w:rsidP="00D04224">
            <w:pPr>
              <w:spacing w:after="0" w:line="240" w:lineRule="auto"/>
              <w:jc w:val="center"/>
              <w:rPr>
                <w:rFonts w:eastAsia="Times New Roman" w:cs="Calibri"/>
                <w:b/>
                <w:bCs/>
                <w:color w:val="000000"/>
                <w:sz w:val="20"/>
                <w:szCs w:val="20"/>
                <w:lang w:eastAsia="es-MX"/>
              </w:rPr>
            </w:pPr>
            <w:r w:rsidRPr="00D04224">
              <w:rPr>
                <w:rFonts w:eastAsia="Times New Roman" w:cs="Calibri"/>
                <w:b/>
                <w:bCs/>
                <w:color w:val="000000"/>
                <w:sz w:val="20"/>
                <w:szCs w:val="20"/>
                <w:lang w:eastAsia="es-MX"/>
              </w:rPr>
              <w:t xml:space="preserve">PRESUPUESTO SEGUNDA MODIFICACIÓN </w:t>
            </w:r>
          </w:p>
        </w:tc>
      </w:tr>
      <w:tr w:rsidR="00D04224" w:rsidRPr="00D04224" w14:paraId="7B9503D6" w14:textId="77777777" w:rsidTr="00D04224">
        <w:trPr>
          <w:trHeight w:val="451"/>
        </w:trPr>
        <w:tc>
          <w:tcPr>
            <w:tcW w:w="799" w:type="dxa"/>
            <w:tcBorders>
              <w:top w:val="nil"/>
              <w:left w:val="nil"/>
              <w:bottom w:val="nil"/>
              <w:right w:val="nil"/>
            </w:tcBorders>
            <w:shd w:val="clear" w:color="000000" w:fill="BFBFBF"/>
            <w:noWrap/>
            <w:vAlign w:val="center"/>
            <w:hideMark/>
          </w:tcPr>
          <w:p w14:paraId="51855EEC" w14:textId="77777777" w:rsidR="00D04224" w:rsidRPr="00D04224" w:rsidRDefault="00D04224" w:rsidP="00D04224">
            <w:pPr>
              <w:spacing w:after="0" w:line="240" w:lineRule="auto"/>
              <w:jc w:val="center"/>
              <w:rPr>
                <w:rFonts w:eastAsia="Times New Roman" w:cs="Calibri"/>
                <w:b/>
                <w:bCs/>
                <w:color w:val="000000"/>
                <w:sz w:val="20"/>
                <w:szCs w:val="20"/>
                <w:lang w:eastAsia="es-MX"/>
              </w:rPr>
            </w:pPr>
            <w:r w:rsidRPr="00D04224">
              <w:rPr>
                <w:rFonts w:eastAsia="Times New Roman" w:cs="Calibri"/>
                <w:b/>
                <w:bCs/>
                <w:color w:val="000000"/>
                <w:sz w:val="20"/>
                <w:szCs w:val="20"/>
                <w:lang w:eastAsia="es-MX"/>
              </w:rPr>
              <w:t>CAPITULO</w:t>
            </w:r>
          </w:p>
        </w:tc>
        <w:tc>
          <w:tcPr>
            <w:tcW w:w="4941" w:type="dxa"/>
            <w:vMerge/>
            <w:tcBorders>
              <w:top w:val="nil"/>
              <w:left w:val="nil"/>
              <w:bottom w:val="nil"/>
              <w:right w:val="nil"/>
            </w:tcBorders>
            <w:vAlign w:val="center"/>
            <w:hideMark/>
          </w:tcPr>
          <w:p w14:paraId="04976226" w14:textId="77777777" w:rsidR="00D04224" w:rsidRPr="00D04224" w:rsidRDefault="00D04224" w:rsidP="00D04224">
            <w:pPr>
              <w:spacing w:after="0" w:line="240" w:lineRule="auto"/>
              <w:rPr>
                <w:rFonts w:eastAsia="Times New Roman" w:cs="Calibri"/>
                <w:b/>
                <w:bCs/>
                <w:color w:val="000000"/>
                <w:sz w:val="20"/>
                <w:szCs w:val="20"/>
                <w:lang w:eastAsia="es-MX"/>
              </w:rPr>
            </w:pPr>
          </w:p>
        </w:tc>
        <w:tc>
          <w:tcPr>
            <w:tcW w:w="1465" w:type="dxa"/>
            <w:vMerge/>
            <w:tcBorders>
              <w:top w:val="nil"/>
              <w:left w:val="nil"/>
              <w:bottom w:val="nil"/>
              <w:right w:val="nil"/>
            </w:tcBorders>
            <w:vAlign w:val="center"/>
            <w:hideMark/>
          </w:tcPr>
          <w:p w14:paraId="3E9CFA30" w14:textId="77777777" w:rsidR="00D04224" w:rsidRPr="00D04224" w:rsidRDefault="00D04224" w:rsidP="00D04224">
            <w:pPr>
              <w:spacing w:after="0" w:line="240" w:lineRule="auto"/>
              <w:rPr>
                <w:rFonts w:eastAsia="Times New Roman" w:cs="Calibri"/>
                <w:b/>
                <w:bCs/>
                <w:color w:val="000000"/>
                <w:sz w:val="20"/>
                <w:szCs w:val="20"/>
                <w:lang w:eastAsia="es-MX"/>
              </w:rPr>
            </w:pPr>
          </w:p>
        </w:tc>
        <w:tc>
          <w:tcPr>
            <w:tcW w:w="1465" w:type="dxa"/>
            <w:vMerge/>
            <w:tcBorders>
              <w:top w:val="nil"/>
              <w:left w:val="nil"/>
              <w:bottom w:val="nil"/>
              <w:right w:val="nil"/>
            </w:tcBorders>
            <w:vAlign w:val="center"/>
            <w:hideMark/>
          </w:tcPr>
          <w:p w14:paraId="2736C7A0" w14:textId="77777777" w:rsidR="00D04224" w:rsidRPr="00D04224" w:rsidRDefault="00D04224" w:rsidP="00D04224">
            <w:pPr>
              <w:spacing w:after="0" w:line="240" w:lineRule="auto"/>
              <w:rPr>
                <w:rFonts w:eastAsia="Times New Roman" w:cs="Calibri"/>
                <w:b/>
                <w:bCs/>
                <w:color w:val="000000"/>
                <w:sz w:val="20"/>
                <w:szCs w:val="20"/>
                <w:lang w:eastAsia="es-MX"/>
              </w:rPr>
            </w:pPr>
          </w:p>
        </w:tc>
      </w:tr>
      <w:tr w:rsidR="00D04224" w:rsidRPr="00D04224" w14:paraId="2B742749" w14:textId="77777777" w:rsidTr="00D04224">
        <w:trPr>
          <w:trHeight w:val="258"/>
        </w:trPr>
        <w:tc>
          <w:tcPr>
            <w:tcW w:w="799" w:type="dxa"/>
            <w:tcBorders>
              <w:top w:val="nil"/>
              <w:left w:val="nil"/>
              <w:bottom w:val="nil"/>
              <w:right w:val="nil"/>
            </w:tcBorders>
            <w:shd w:val="clear" w:color="auto" w:fill="auto"/>
            <w:noWrap/>
            <w:vAlign w:val="bottom"/>
            <w:hideMark/>
          </w:tcPr>
          <w:p w14:paraId="1EC12A38" w14:textId="77777777" w:rsidR="00D04224" w:rsidRPr="00D04224" w:rsidRDefault="00D04224" w:rsidP="00D04224">
            <w:pPr>
              <w:spacing w:after="0" w:line="240" w:lineRule="auto"/>
              <w:jc w:val="center"/>
              <w:rPr>
                <w:rFonts w:eastAsia="Times New Roman" w:cs="Calibri"/>
                <w:b/>
                <w:bCs/>
                <w:color w:val="000000"/>
                <w:sz w:val="20"/>
                <w:szCs w:val="20"/>
                <w:lang w:eastAsia="es-MX"/>
              </w:rPr>
            </w:pPr>
          </w:p>
        </w:tc>
        <w:tc>
          <w:tcPr>
            <w:tcW w:w="4941" w:type="dxa"/>
            <w:tcBorders>
              <w:top w:val="nil"/>
              <w:left w:val="nil"/>
              <w:bottom w:val="nil"/>
              <w:right w:val="nil"/>
            </w:tcBorders>
            <w:shd w:val="clear" w:color="auto" w:fill="auto"/>
            <w:noWrap/>
            <w:vAlign w:val="bottom"/>
            <w:hideMark/>
          </w:tcPr>
          <w:p w14:paraId="737D7B62" w14:textId="77777777" w:rsidR="00D04224" w:rsidRPr="00D04224" w:rsidRDefault="00D04224" w:rsidP="00D04224">
            <w:pPr>
              <w:spacing w:after="0" w:line="240" w:lineRule="auto"/>
              <w:jc w:val="center"/>
              <w:rPr>
                <w:rFonts w:ascii="Times New Roman" w:eastAsia="Times New Roman" w:hAnsi="Times New Roman"/>
                <w:sz w:val="20"/>
                <w:szCs w:val="20"/>
                <w:lang w:eastAsia="es-MX"/>
              </w:rPr>
            </w:pPr>
          </w:p>
        </w:tc>
        <w:tc>
          <w:tcPr>
            <w:tcW w:w="1465" w:type="dxa"/>
            <w:tcBorders>
              <w:top w:val="nil"/>
              <w:left w:val="nil"/>
              <w:bottom w:val="nil"/>
              <w:right w:val="nil"/>
            </w:tcBorders>
            <w:shd w:val="clear" w:color="auto" w:fill="auto"/>
            <w:vAlign w:val="center"/>
            <w:hideMark/>
          </w:tcPr>
          <w:p w14:paraId="2FF36506" w14:textId="77777777" w:rsidR="00D04224" w:rsidRPr="00D04224" w:rsidRDefault="00D04224" w:rsidP="00D04224">
            <w:pPr>
              <w:spacing w:after="0" w:line="240" w:lineRule="auto"/>
              <w:rPr>
                <w:rFonts w:ascii="Times New Roman" w:eastAsia="Times New Roman" w:hAnsi="Times New Roman"/>
                <w:sz w:val="20"/>
                <w:szCs w:val="20"/>
                <w:lang w:eastAsia="es-MX"/>
              </w:rPr>
            </w:pPr>
          </w:p>
        </w:tc>
        <w:tc>
          <w:tcPr>
            <w:tcW w:w="1465" w:type="dxa"/>
            <w:tcBorders>
              <w:top w:val="nil"/>
              <w:left w:val="nil"/>
              <w:bottom w:val="nil"/>
              <w:right w:val="nil"/>
            </w:tcBorders>
            <w:shd w:val="clear" w:color="auto" w:fill="auto"/>
            <w:vAlign w:val="center"/>
            <w:hideMark/>
          </w:tcPr>
          <w:p w14:paraId="27776BED" w14:textId="77777777" w:rsidR="00D04224" w:rsidRPr="00D04224" w:rsidRDefault="00D04224" w:rsidP="00D04224">
            <w:pPr>
              <w:spacing w:after="0" w:line="240" w:lineRule="auto"/>
              <w:jc w:val="center"/>
              <w:rPr>
                <w:rFonts w:ascii="Times New Roman" w:eastAsia="Times New Roman" w:hAnsi="Times New Roman"/>
                <w:sz w:val="20"/>
                <w:szCs w:val="20"/>
                <w:lang w:eastAsia="es-MX"/>
              </w:rPr>
            </w:pPr>
          </w:p>
        </w:tc>
      </w:tr>
      <w:tr w:rsidR="00D04224" w:rsidRPr="00D04224" w14:paraId="1469F71B" w14:textId="77777777" w:rsidTr="00D04224">
        <w:trPr>
          <w:trHeight w:val="258"/>
        </w:trPr>
        <w:tc>
          <w:tcPr>
            <w:tcW w:w="799" w:type="dxa"/>
            <w:tcBorders>
              <w:top w:val="nil"/>
              <w:left w:val="nil"/>
              <w:bottom w:val="nil"/>
              <w:right w:val="nil"/>
            </w:tcBorders>
            <w:shd w:val="clear" w:color="auto" w:fill="auto"/>
            <w:noWrap/>
            <w:vAlign w:val="center"/>
            <w:hideMark/>
          </w:tcPr>
          <w:p w14:paraId="2213DA3D" w14:textId="77777777" w:rsidR="00D04224" w:rsidRPr="00D04224" w:rsidRDefault="00D04224" w:rsidP="00D04224">
            <w:pPr>
              <w:spacing w:after="0" w:line="240" w:lineRule="auto"/>
              <w:jc w:val="center"/>
              <w:rPr>
                <w:rFonts w:eastAsia="Times New Roman" w:cs="Calibri"/>
                <w:b/>
                <w:bCs/>
                <w:color w:val="000000"/>
                <w:sz w:val="20"/>
                <w:szCs w:val="20"/>
                <w:lang w:eastAsia="es-MX"/>
              </w:rPr>
            </w:pPr>
            <w:r w:rsidRPr="00D04224">
              <w:rPr>
                <w:rFonts w:eastAsia="Times New Roman" w:cs="Calibri"/>
                <w:b/>
                <w:bCs/>
                <w:color w:val="000000"/>
                <w:sz w:val="20"/>
                <w:szCs w:val="20"/>
                <w:lang w:eastAsia="es-MX"/>
              </w:rPr>
              <w:t>5</w:t>
            </w:r>
          </w:p>
        </w:tc>
        <w:tc>
          <w:tcPr>
            <w:tcW w:w="4941" w:type="dxa"/>
            <w:tcBorders>
              <w:top w:val="nil"/>
              <w:left w:val="nil"/>
              <w:bottom w:val="nil"/>
              <w:right w:val="nil"/>
            </w:tcBorders>
            <w:shd w:val="clear" w:color="auto" w:fill="auto"/>
            <w:noWrap/>
            <w:vAlign w:val="center"/>
            <w:hideMark/>
          </w:tcPr>
          <w:p w14:paraId="6EA80AE8" w14:textId="77777777" w:rsidR="00D04224" w:rsidRPr="00D04224" w:rsidRDefault="00D04224" w:rsidP="00D04224">
            <w:pPr>
              <w:spacing w:after="0" w:line="240" w:lineRule="auto"/>
              <w:rPr>
                <w:rFonts w:eastAsia="Times New Roman" w:cs="Calibri"/>
                <w:b/>
                <w:bCs/>
                <w:color w:val="000000"/>
                <w:sz w:val="20"/>
                <w:szCs w:val="20"/>
                <w:lang w:eastAsia="es-MX"/>
              </w:rPr>
            </w:pPr>
            <w:r w:rsidRPr="00D04224">
              <w:rPr>
                <w:rFonts w:eastAsia="Times New Roman" w:cs="Calibri"/>
                <w:b/>
                <w:bCs/>
                <w:color w:val="000000"/>
                <w:sz w:val="20"/>
                <w:szCs w:val="20"/>
                <w:lang w:eastAsia="es-MX"/>
              </w:rPr>
              <w:t xml:space="preserve">PRODUCTOS  </w:t>
            </w:r>
          </w:p>
        </w:tc>
        <w:tc>
          <w:tcPr>
            <w:tcW w:w="1465" w:type="dxa"/>
            <w:tcBorders>
              <w:top w:val="nil"/>
              <w:left w:val="nil"/>
              <w:bottom w:val="nil"/>
              <w:right w:val="nil"/>
            </w:tcBorders>
            <w:shd w:val="clear" w:color="auto" w:fill="auto"/>
            <w:noWrap/>
            <w:vAlign w:val="center"/>
            <w:hideMark/>
          </w:tcPr>
          <w:p w14:paraId="3FB761B0" w14:textId="77777777" w:rsidR="00D04224" w:rsidRPr="00D04224" w:rsidRDefault="00D04224" w:rsidP="00D04224">
            <w:pPr>
              <w:spacing w:after="0" w:line="240" w:lineRule="auto"/>
              <w:jc w:val="right"/>
              <w:rPr>
                <w:rFonts w:eastAsia="Times New Roman" w:cs="Calibri"/>
                <w:b/>
                <w:bCs/>
                <w:color w:val="000000"/>
                <w:sz w:val="20"/>
                <w:szCs w:val="20"/>
                <w:lang w:eastAsia="es-MX"/>
              </w:rPr>
            </w:pPr>
            <w:r w:rsidRPr="00D04224">
              <w:rPr>
                <w:rFonts w:eastAsia="Times New Roman" w:cs="Calibri"/>
                <w:b/>
                <w:bCs/>
                <w:color w:val="000000"/>
                <w:sz w:val="20"/>
                <w:szCs w:val="20"/>
                <w:lang w:eastAsia="es-MX"/>
              </w:rPr>
              <w:t>10,000.00</w:t>
            </w:r>
          </w:p>
        </w:tc>
        <w:tc>
          <w:tcPr>
            <w:tcW w:w="1465" w:type="dxa"/>
            <w:tcBorders>
              <w:top w:val="nil"/>
              <w:left w:val="nil"/>
              <w:bottom w:val="nil"/>
              <w:right w:val="nil"/>
            </w:tcBorders>
            <w:shd w:val="clear" w:color="auto" w:fill="auto"/>
            <w:noWrap/>
            <w:vAlign w:val="center"/>
            <w:hideMark/>
          </w:tcPr>
          <w:p w14:paraId="792B7D11" w14:textId="77777777" w:rsidR="00D04224" w:rsidRPr="00D04224" w:rsidRDefault="00D04224" w:rsidP="00D04224">
            <w:pPr>
              <w:spacing w:after="0" w:line="240" w:lineRule="auto"/>
              <w:jc w:val="right"/>
              <w:rPr>
                <w:rFonts w:eastAsia="Times New Roman" w:cs="Calibri"/>
                <w:b/>
                <w:bCs/>
                <w:color w:val="000000"/>
                <w:sz w:val="20"/>
                <w:szCs w:val="20"/>
                <w:lang w:eastAsia="es-MX"/>
              </w:rPr>
            </w:pPr>
            <w:r w:rsidRPr="00D04224">
              <w:rPr>
                <w:rFonts w:eastAsia="Times New Roman" w:cs="Calibri"/>
                <w:b/>
                <w:bCs/>
                <w:color w:val="000000"/>
                <w:sz w:val="20"/>
                <w:szCs w:val="20"/>
                <w:lang w:eastAsia="es-MX"/>
              </w:rPr>
              <w:t>10,000.00</w:t>
            </w:r>
          </w:p>
        </w:tc>
      </w:tr>
      <w:tr w:rsidR="00D04224" w:rsidRPr="00D04224" w14:paraId="0B09ED57" w14:textId="77777777" w:rsidTr="00D04224">
        <w:trPr>
          <w:trHeight w:val="438"/>
        </w:trPr>
        <w:tc>
          <w:tcPr>
            <w:tcW w:w="799" w:type="dxa"/>
            <w:tcBorders>
              <w:top w:val="nil"/>
              <w:left w:val="nil"/>
              <w:bottom w:val="nil"/>
              <w:right w:val="nil"/>
            </w:tcBorders>
            <w:shd w:val="clear" w:color="auto" w:fill="auto"/>
            <w:noWrap/>
            <w:vAlign w:val="center"/>
            <w:hideMark/>
          </w:tcPr>
          <w:p w14:paraId="40397916" w14:textId="77777777" w:rsidR="00D04224" w:rsidRPr="00D04224" w:rsidRDefault="00D04224" w:rsidP="00D04224">
            <w:pPr>
              <w:spacing w:after="0" w:line="240" w:lineRule="auto"/>
              <w:jc w:val="center"/>
              <w:rPr>
                <w:rFonts w:eastAsia="Times New Roman" w:cs="Calibri"/>
                <w:b/>
                <w:bCs/>
                <w:color w:val="000000"/>
                <w:sz w:val="20"/>
                <w:szCs w:val="20"/>
                <w:lang w:eastAsia="es-MX"/>
              </w:rPr>
            </w:pPr>
            <w:r w:rsidRPr="00D04224">
              <w:rPr>
                <w:rFonts w:eastAsia="Times New Roman" w:cs="Calibri"/>
                <w:b/>
                <w:bCs/>
                <w:color w:val="000000"/>
                <w:sz w:val="20"/>
                <w:szCs w:val="20"/>
                <w:lang w:eastAsia="es-MX"/>
              </w:rPr>
              <w:t>7</w:t>
            </w:r>
          </w:p>
        </w:tc>
        <w:tc>
          <w:tcPr>
            <w:tcW w:w="4941" w:type="dxa"/>
            <w:tcBorders>
              <w:top w:val="nil"/>
              <w:left w:val="nil"/>
              <w:bottom w:val="nil"/>
              <w:right w:val="nil"/>
            </w:tcBorders>
            <w:shd w:val="clear" w:color="auto" w:fill="auto"/>
            <w:vAlign w:val="center"/>
            <w:hideMark/>
          </w:tcPr>
          <w:p w14:paraId="77E71642" w14:textId="77777777" w:rsidR="00D04224" w:rsidRPr="00D04224" w:rsidRDefault="00D04224" w:rsidP="00D04224">
            <w:pPr>
              <w:spacing w:after="0" w:line="240" w:lineRule="auto"/>
              <w:rPr>
                <w:rFonts w:eastAsia="Times New Roman" w:cs="Calibri"/>
                <w:b/>
                <w:bCs/>
                <w:color w:val="000000"/>
                <w:sz w:val="20"/>
                <w:szCs w:val="20"/>
                <w:lang w:eastAsia="es-MX"/>
              </w:rPr>
            </w:pPr>
            <w:r w:rsidRPr="00D04224">
              <w:rPr>
                <w:rFonts w:eastAsia="Times New Roman" w:cs="Calibri"/>
                <w:b/>
                <w:bCs/>
                <w:color w:val="000000"/>
                <w:sz w:val="20"/>
                <w:szCs w:val="20"/>
                <w:lang w:eastAsia="es-MX"/>
              </w:rPr>
              <w:t>INGRESOS POR VENTA DE BIENES, PRESTACIÓN DE SERVICIOS Y OTROS INGRESOS</w:t>
            </w:r>
          </w:p>
        </w:tc>
        <w:tc>
          <w:tcPr>
            <w:tcW w:w="1465" w:type="dxa"/>
            <w:tcBorders>
              <w:top w:val="nil"/>
              <w:left w:val="nil"/>
              <w:bottom w:val="nil"/>
              <w:right w:val="nil"/>
            </w:tcBorders>
            <w:shd w:val="clear" w:color="auto" w:fill="auto"/>
            <w:noWrap/>
            <w:vAlign w:val="center"/>
            <w:hideMark/>
          </w:tcPr>
          <w:p w14:paraId="774DD6F0" w14:textId="77777777" w:rsidR="00D04224" w:rsidRPr="00D04224" w:rsidRDefault="00D04224" w:rsidP="00D04224">
            <w:pPr>
              <w:spacing w:after="0" w:line="240" w:lineRule="auto"/>
              <w:jc w:val="right"/>
              <w:rPr>
                <w:rFonts w:eastAsia="Times New Roman" w:cs="Calibri"/>
                <w:b/>
                <w:bCs/>
                <w:color w:val="000000"/>
                <w:sz w:val="20"/>
                <w:szCs w:val="20"/>
                <w:lang w:eastAsia="es-MX"/>
              </w:rPr>
            </w:pPr>
            <w:r w:rsidRPr="00D04224">
              <w:rPr>
                <w:rFonts w:eastAsia="Times New Roman" w:cs="Calibri"/>
                <w:b/>
                <w:bCs/>
                <w:color w:val="000000"/>
                <w:sz w:val="20"/>
                <w:szCs w:val="20"/>
                <w:lang w:eastAsia="es-MX"/>
              </w:rPr>
              <w:t>10,198,949.00</w:t>
            </w:r>
          </w:p>
        </w:tc>
        <w:tc>
          <w:tcPr>
            <w:tcW w:w="1465" w:type="dxa"/>
            <w:tcBorders>
              <w:top w:val="nil"/>
              <w:left w:val="nil"/>
              <w:bottom w:val="nil"/>
              <w:right w:val="nil"/>
            </w:tcBorders>
            <w:shd w:val="clear" w:color="auto" w:fill="auto"/>
            <w:noWrap/>
            <w:vAlign w:val="center"/>
            <w:hideMark/>
          </w:tcPr>
          <w:p w14:paraId="003BA3DC" w14:textId="77777777" w:rsidR="00D04224" w:rsidRPr="00D04224" w:rsidRDefault="00D04224" w:rsidP="00D04224">
            <w:pPr>
              <w:spacing w:after="0" w:line="240" w:lineRule="auto"/>
              <w:jc w:val="right"/>
              <w:rPr>
                <w:rFonts w:eastAsia="Times New Roman" w:cs="Calibri"/>
                <w:b/>
                <w:bCs/>
                <w:color w:val="000000"/>
                <w:sz w:val="20"/>
                <w:szCs w:val="20"/>
                <w:lang w:eastAsia="es-MX"/>
              </w:rPr>
            </w:pPr>
            <w:r w:rsidRPr="00D04224">
              <w:rPr>
                <w:rFonts w:eastAsia="Times New Roman" w:cs="Calibri"/>
                <w:b/>
                <w:bCs/>
                <w:color w:val="000000"/>
                <w:sz w:val="20"/>
                <w:szCs w:val="20"/>
                <w:lang w:eastAsia="es-MX"/>
              </w:rPr>
              <w:t>10,198,949.00</w:t>
            </w:r>
          </w:p>
        </w:tc>
      </w:tr>
      <w:tr w:rsidR="00D04224" w:rsidRPr="00D04224" w14:paraId="200707EB" w14:textId="77777777" w:rsidTr="00D04224">
        <w:trPr>
          <w:trHeight w:val="438"/>
        </w:trPr>
        <w:tc>
          <w:tcPr>
            <w:tcW w:w="799" w:type="dxa"/>
            <w:tcBorders>
              <w:top w:val="nil"/>
              <w:left w:val="nil"/>
              <w:bottom w:val="nil"/>
              <w:right w:val="nil"/>
            </w:tcBorders>
            <w:shd w:val="clear" w:color="auto" w:fill="auto"/>
            <w:noWrap/>
            <w:vAlign w:val="center"/>
            <w:hideMark/>
          </w:tcPr>
          <w:p w14:paraId="16E2E1D9" w14:textId="77777777" w:rsidR="00D04224" w:rsidRPr="00D04224" w:rsidRDefault="00D04224" w:rsidP="00D04224">
            <w:pPr>
              <w:spacing w:after="0" w:line="240" w:lineRule="auto"/>
              <w:jc w:val="center"/>
              <w:rPr>
                <w:rFonts w:eastAsia="Times New Roman" w:cs="Calibri"/>
                <w:b/>
                <w:bCs/>
                <w:color w:val="000000"/>
                <w:sz w:val="20"/>
                <w:szCs w:val="20"/>
                <w:lang w:eastAsia="es-MX"/>
              </w:rPr>
            </w:pPr>
            <w:r w:rsidRPr="00D04224">
              <w:rPr>
                <w:rFonts w:eastAsia="Times New Roman" w:cs="Calibri"/>
                <w:b/>
                <w:bCs/>
                <w:color w:val="000000"/>
                <w:sz w:val="20"/>
                <w:szCs w:val="20"/>
                <w:lang w:eastAsia="es-MX"/>
              </w:rPr>
              <w:t>9</w:t>
            </w:r>
          </w:p>
        </w:tc>
        <w:tc>
          <w:tcPr>
            <w:tcW w:w="4941" w:type="dxa"/>
            <w:tcBorders>
              <w:top w:val="nil"/>
              <w:left w:val="nil"/>
              <w:bottom w:val="nil"/>
              <w:right w:val="nil"/>
            </w:tcBorders>
            <w:shd w:val="clear" w:color="auto" w:fill="auto"/>
            <w:vAlign w:val="center"/>
            <w:hideMark/>
          </w:tcPr>
          <w:p w14:paraId="18FF0F60" w14:textId="77777777" w:rsidR="00D04224" w:rsidRPr="00D04224" w:rsidRDefault="00D04224" w:rsidP="00D04224">
            <w:pPr>
              <w:spacing w:after="0" w:line="240" w:lineRule="auto"/>
              <w:rPr>
                <w:rFonts w:eastAsia="Times New Roman" w:cs="Calibri"/>
                <w:b/>
                <w:bCs/>
                <w:color w:val="000000"/>
                <w:sz w:val="20"/>
                <w:szCs w:val="20"/>
                <w:lang w:eastAsia="es-MX"/>
              </w:rPr>
            </w:pPr>
            <w:r w:rsidRPr="00D04224">
              <w:rPr>
                <w:rFonts w:eastAsia="Times New Roman" w:cs="Calibri"/>
                <w:b/>
                <w:bCs/>
                <w:color w:val="000000"/>
                <w:sz w:val="20"/>
                <w:szCs w:val="20"/>
                <w:lang w:eastAsia="es-MX"/>
              </w:rPr>
              <w:t>TRANSFERENCIAS, ASIGNACIONES, SUBSIDIOS Y SUBVENCIONES, Y PENSIONES Y JUBILACIONES</w:t>
            </w:r>
          </w:p>
        </w:tc>
        <w:tc>
          <w:tcPr>
            <w:tcW w:w="1465" w:type="dxa"/>
            <w:tcBorders>
              <w:top w:val="nil"/>
              <w:left w:val="nil"/>
              <w:bottom w:val="nil"/>
              <w:right w:val="nil"/>
            </w:tcBorders>
            <w:shd w:val="clear" w:color="auto" w:fill="auto"/>
            <w:noWrap/>
            <w:vAlign w:val="center"/>
            <w:hideMark/>
          </w:tcPr>
          <w:p w14:paraId="0BFDA065" w14:textId="77777777" w:rsidR="00D04224" w:rsidRPr="00D04224" w:rsidRDefault="00D04224" w:rsidP="00D04224">
            <w:pPr>
              <w:spacing w:after="0" w:line="240" w:lineRule="auto"/>
              <w:jc w:val="right"/>
              <w:rPr>
                <w:rFonts w:eastAsia="Times New Roman" w:cs="Calibri"/>
                <w:b/>
                <w:bCs/>
                <w:color w:val="000000"/>
                <w:sz w:val="20"/>
                <w:szCs w:val="20"/>
                <w:lang w:eastAsia="es-MX"/>
              </w:rPr>
            </w:pPr>
            <w:r w:rsidRPr="00D04224">
              <w:rPr>
                <w:rFonts w:eastAsia="Times New Roman" w:cs="Calibri"/>
                <w:b/>
                <w:bCs/>
                <w:color w:val="000000"/>
                <w:sz w:val="20"/>
                <w:szCs w:val="20"/>
                <w:lang w:eastAsia="es-MX"/>
              </w:rPr>
              <w:t>32,327,248.00</w:t>
            </w:r>
          </w:p>
        </w:tc>
        <w:tc>
          <w:tcPr>
            <w:tcW w:w="1465" w:type="dxa"/>
            <w:tcBorders>
              <w:top w:val="nil"/>
              <w:left w:val="nil"/>
              <w:bottom w:val="nil"/>
              <w:right w:val="nil"/>
            </w:tcBorders>
            <w:shd w:val="clear" w:color="auto" w:fill="auto"/>
            <w:noWrap/>
            <w:vAlign w:val="center"/>
            <w:hideMark/>
          </w:tcPr>
          <w:p w14:paraId="1BFEFB9A" w14:textId="77777777" w:rsidR="00D04224" w:rsidRPr="00D04224" w:rsidRDefault="00D04224" w:rsidP="00D04224">
            <w:pPr>
              <w:spacing w:after="0" w:line="240" w:lineRule="auto"/>
              <w:jc w:val="right"/>
              <w:rPr>
                <w:rFonts w:eastAsia="Times New Roman" w:cs="Calibri"/>
                <w:b/>
                <w:bCs/>
                <w:color w:val="000000"/>
                <w:sz w:val="20"/>
                <w:szCs w:val="20"/>
                <w:lang w:eastAsia="es-MX"/>
              </w:rPr>
            </w:pPr>
            <w:r w:rsidRPr="00D04224">
              <w:rPr>
                <w:rFonts w:eastAsia="Times New Roman" w:cs="Calibri"/>
                <w:b/>
                <w:bCs/>
                <w:color w:val="000000"/>
                <w:sz w:val="20"/>
                <w:szCs w:val="20"/>
                <w:lang w:eastAsia="es-MX"/>
              </w:rPr>
              <w:t>35,527,248.00</w:t>
            </w:r>
          </w:p>
        </w:tc>
      </w:tr>
      <w:tr w:rsidR="00D04224" w:rsidRPr="00D04224" w14:paraId="4A96A297" w14:textId="77777777" w:rsidTr="00D04224">
        <w:trPr>
          <w:trHeight w:val="258"/>
        </w:trPr>
        <w:tc>
          <w:tcPr>
            <w:tcW w:w="799" w:type="dxa"/>
            <w:tcBorders>
              <w:top w:val="nil"/>
              <w:left w:val="nil"/>
              <w:bottom w:val="nil"/>
              <w:right w:val="nil"/>
            </w:tcBorders>
            <w:shd w:val="clear" w:color="auto" w:fill="auto"/>
            <w:noWrap/>
            <w:vAlign w:val="center"/>
            <w:hideMark/>
          </w:tcPr>
          <w:p w14:paraId="48C790B5" w14:textId="77777777" w:rsidR="00D04224" w:rsidRPr="00D04224" w:rsidRDefault="00D04224" w:rsidP="00D04224">
            <w:pPr>
              <w:spacing w:after="0" w:line="240" w:lineRule="auto"/>
              <w:jc w:val="center"/>
              <w:rPr>
                <w:rFonts w:eastAsia="Times New Roman" w:cs="Calibri"/>
                <w:b/>
                <w:bCs/>
                <w:color w:val="000000"/>
                <w:sz w:val="20"/>
                <w:szCs w:val="20"/>
                <w:lang w:eastAsia="es-MX"/>
              </w:rPr>
            </w:pPr>
            <w:r w:rsidRPr="00D04224">
              <w:rPr>
                <w:rFonts w:eastAsia="Times New Roman" w:cs="Calibri"/>
                <w:b/>
                <w:bCs/>
                <w:color w:val="000000"/>
                <w:sz w:val="20"/>
                <w:szCs w:val="20"/>
                <w:lang w:eastAsia="es-MX"/>
              </w:rPr>
              <w:t>0</w:t>
            </w:r>
          </w:p>
        </w:tc>
        <w:tc>
          <w:tcPr>
            <w:tcW w:w="4941" w:type="dxa"/>
            <w:tcBorders>
              <w:top w:val="nil"/>
              <w:left w:val="nil"/>
              <w:bottom w:val="nil"/>
              <w:right w:val="nil"/>
            </w:tcBorders>
            <w:shd w:val="clear" w:color="auto" w:fill="auto"/>
            <w:vAlign w:val="center"/>
            <w:hideMark/>
          </w:tcPr>
          <w:p w14:paraId="2B075924" w14:textId="77777777" w:rsidR="00D04224" w:rsidRPr="00D04224" w:rsidRDefault="00D04224" w:rsidP="00D04224">
            <w:pPr>
              <w:spacing w:after="0" w:line="240" w:lineRule="auto"/>
              <w:rPr>
                <w:rFonts w:eastAsia="Times New Roman" w:cs="Calibri"/>
                <w:b/>
                <w:bCs/>
                <w:color w:val="000000"/>
                <w:sz w:val="20"/>
                <w:szCs w:val="20"/>
                <w:lang w:eastAsia="es-MX"/>
              </w:rPr>
            </w:pPr>
            <w:r w:rsidRPr="00D04224">
              <w:rPr>
                <w:rFonts w:eastAsia="Times New Roman" w:cs="Calibri"/>
                <w:b/>
                <w:bCs/>
                <w:color w:val="000000"/>
                <w:sz w:val="20"/>
                <w:szCs w:val="20"/>
                <w:lang w:eastAsia="es-MX"/>
              </w:rPr>
              <w:t>APLICACIÓN DE REMANENTE</w:t>
            </w:r>
          </w:p>
        </w:tc>
        <w:tc>
          <w:tcPr>
            <w:tcW w:w="1465" w:type="dxa"/>
            <w:tcBorders>
              <w:top w:val="nil"/>
              <w:left w:val="nil"/>
              <w:bottom w:val="nil"/>
              <w:right w:val="nil"/>
            </w:tcBorders>
            <w:shd w:val="clear" w:color="auto" w:fill="auto"/>
            <w:noWrap/>
            <w:vAlign w:val="center"/>
            <w:hideMark/>
          </w:tcPr>
          <w:p w14:paraId="53F39318" w14:textId="77777777" w:rsidR="00D04224" w:rsidRPr="00D04224" w:rsidRDefault="00D04224" w:rsidP="00D04224">
            <w:pPr>
              <w:spacing w:after="0" w:line="240" w:lineRule="auto"/>
              <w:jc w:val="right"/>
              <w:rPr>
                <w:rFonts w:eastAsia="Times New Roman" w:cs="Calibri"/>
                <w:b/>
                <w:bCs/>
                <w:color w:val="000000"/>
                <w:sz w:val="20"/>
                <w:szCs w:val="20"/>
                <w:lang w:eastAsia="es-MX"/>
              </w:rPr>
            </w:pPr>
            <w:r w:rsidRPr="00D04224">
              <w:rPr>
                <w:rFonts w:eastAsia="Times New Roman" w:cs="Calibri"/>
                <w:b/>
                <w:bCs/>
                <w:color w:val="000000"/>
                <w:sz w:val="20"/>
                <w:szCs w:val="20"/>
                <w:lang w:eastAsia="es-MX"/>
              </w:rPr>
              <w:t>0.00</w:t>
            </w:r>
          </w:p>
        </w:tc>
        <w:tc>
          <w:tcPr>
            <w:tcW w:w="1465" w:type="dxa"/>
            <w:tcBorders>
              <w:top w:val="nil"/>
              <w:left w:val="nil"/>
              <w:bottom w:val="nil"/>
              <w:right w:val="nil"/>
            </w:tcBorders>
            <w:shd w:val="clear" w:color="auto" w:fill="auto"/>
            <w:noWrap/>
            <w:vAlign w:val="center"/>
            <w:hideMark/>
          </w:tcPr>
          <w:p w14:paraId="425ED177" w14:textId="77777777" w:rsidR="00D04224" w:rsidRPr="00D04224" w:rsidRDefault="00D04224" w:rsidP="00D04224">
            <w:pPr>
              <w:spacing w:after="0" w:line="240" w:lineRule="auto"/>
              <w:jc w:val="right"/>
              <w:rPr>
                <w:rFonts w:eastAsia="Times New Roman" w:cs="Calibri"/>
                <w:b/>
                <w:bCs/>
                <w:color w:val="000000"/>
                <w:sz w:val="20"/>
                <w:szCs w:val="20"/>
                <w:lang w:eastAsia="es-MX"/>
              </w:rPr>
            </w:pPr>
            <w:r w:rsidRPr="00D04224">
              <w:rPr>
                <w:rFonts w:eastAsia="Times New Roman" w:cs="Calibri"/>
                <w:b/>
                <w:bCs/>
                <w:color w:val="000000"/>
                <w:sz w:val="20"/>
                <w:szCs w:val="20"/>
                <w:lang w:eastAsia="es-MX"/>
              </w:rPr>
              <w:t>718,927.22</w:t>
            </w:r>
          </w:p>
        </w:tc>
      </w:tr>
      <w:tr w:rsidR="00D04224" w:rsidRPr="00D04224" w14:paraId="46646687" w14:textId="77777777" w:rsidTr="00D04224">
        <w:trPr>
          <w:trHeight w:val="258"/>
        </w:trPr>
        <w:tc>
          <w:tcPr>
            <w:tcW w:w="799" w:type="dxa"/>
            <w:tcBorders>
              <w:top w:val="nil"/>
              <w:left w:val="nil"/>
              <w:bottom w:val="nil"/>
              <w:right w:val="nil"/>
            </w:tcBorders>
            <w:shd w:val="clear" w:color="auto" w:fill="auto"/>
            <w:noWrap/>
            <w:vAlign w:val="bottom"/>
            <w:hideMark/>
          </w:tcPr>
          <w:p w14:paraId="0FE844F6" w14:textId="77777777" w:rsidR="00D04224" w:rsidRPr="00D04224" w:rsidRDefault="00D04224" w:rsidP="00D04224">
            <w:pPr>
              <w:spacing w:after="0" w:line="240" w:lineRule="auto"/>
              <w:jc w:val="right"/>
              <w:rPr>
                <w:rFonts w:eastAsia="Times New Roman" w:cs="Calibri"/>
                <w:b/>
                <w:bCs/>
                <w:color w:val="000000"/>
                <w:sz w:val="20"/>
                <w:szCs w:val="20"/>
                <w:lang w:eastAsia="es-MX"/>
              </w:rPr>
            </w:pPr>
          </w:p>
        </w:tc>
        <w:tc>
          <w:tcPr>
            <w:tcW w:w="4941" w:type="dxa"/>
            <w:tcBorders>
              <w:top w:val="nil"/>
              <w:left w:val="nil"/>
              <w:bottom w:val="nil"/>
              <w:right w:val="nil"/>
            </w:tcBorders>
            <w:shd w:val="clear" w:color="auto" w:fill="auto"/>
            <w:noWrap/>
            <w:vAlign w:val="bottom"/>
            <w:hideMark/>
          </w:tcPr>
          <w:p w14:paraId="5CAA5D7E" w14:textId="77777777" w:rsidR="00D04224" w:rsidRPr="00D04224" w:rsidRDefault="00D04224" w:rsidP="00D04224">
            <w:pPr>
              <w:spacing w:after="0" w:line="240" w:lineRule="auto"/>
              <w:jc w:val="center"/>
              <w:rPr>
                <w:rFonts w:ascii="Times New Roman" w:eastAsia="Times New Roman" w:hAnsi="Times New Roman"/>
                <w:sz w:val="20"/>
                <w:szCs w:val="20"/>
                <w:lang w:eastAsia="es-MX"/>
              </w:rPr>
            </w:pPr>
          </w:p>
        </w:tc>
        <w:tc>
          <w:tcPr>
            <w:tcW w:w="1465" w:type="dxa"/>
            <w:tcBorders>
              <w:top w:val="nil"/>
              <w:left w:val="nil"/>
              <w:bottom w:val="nil"/>
              <w:right w:val="nil"/>
            </w:tcBorders>
            <w:shd w:val="clear" w:color="auto" w:fill="auto"/>
            <w:noWrap/>
            <w:vAlign w:val="bottom"/>
            <w:hideMark/>
          </w:tcPr>
          <w:p w14:paraId="0ED19999" w14:textId="77777777" w:rsidR="00D04224" w:rsidRPr="00D04224" w:rsidRDefault="00D04224" w:rsidP="00D04224">
            <w:pPr>
              <w:spacing w:after="0" w:line="240" w:lineRule="auto"/>
              <w:rPr>
                <w:rFonts w:ascii="Times New Roman" w:eastAsia="Times New Roman" w:hAnsi="Times New Roman"/>
                <w:sz w:val="20"/>
                <w:szCs w:val="20"/>
                <w:lang w:eastAsia="es-MX"/>
              </w:rPr>
            </w:pPr>
          </w:p>
        </w:tc>
        <w:tc>
          <w:tcPr>
            <w:tcW w:w="1465" w:type="dxa"/>
            <w:tcBorders>
              <w:top w:val="nil"/>
              <w:left w:val="nil"/>
              <w:bottom w:val="nil"/>
              <w:right w:val="nil"/>
            </w:tcBorders>
            <w:shd w:val="clear" w:color="auto" w:fill="auto"/>
            <w:noWrap/>
            <w:vAlign w:val="bottom"/>
            <w:hideMark/>
          </w:tcPr>
          <w:p w14:paraId="19FE2880" w14:textId="77777777" w:rsidR="00D04224" w:rsidRPr="00D04224" w:rsidRDefault="00D04224" w:rsidP="00D04224">
            <w:pPr>
              <w:spacing w:after="0" w:line="240" w:lineRule="auto"/>
              <w:rPr>
                <w:rFonts w:ascii="Times New Roman" w:eastAsia="Times New Roman" w:hAnsi="Times New Roman"/>
                <w:sz w:val="20"/>
                <w:szCs w:val="20"/>
                <w:lang w:eastAsia="es-MX"/>
              </w:rPr>
            </w:pPr>
          </w:p>
        </w:tc>
      </w:tr>
      <w:tr w:rsidR="00D04224" w:rsidRPr="00D04224" w14:paraId="45B1A3C1" w14:textId="77777777" w:rsidTr="00D04224">
        <w:trPr>
          <w:trHeight w:val="361"/>
        </w:trPr>
        <w:tc>
          <w:tcPr>
            <w:tcW w:w="799" w:type="dxa"/>
            <w:tcBorders>
              <w:top w:val="nil"/>
              <w:left w:val="nil"/>
              <w:bottom w:val="nil"/>
              <w:right w:val="nil"/>
            </w:tcBorders>
            <w:shd w:val="clear" w:color="auto" w:fill="auto"/>
            <w:noWrap/>
            <w:vAlign w:val="bottom"/>
            <w:hideMark/>
          </w:tcPr>
          <w:p w14:paraId="14BE3372" w14:textId="77777777" w:rsidR="00D04224" w:rsidRPr="00D04224" w:rsidRDefault="00D04224" w:rsidP="00D04224">
            <w:pPr>
              <w:spacing w:after="0" w:line="240" w:lineRule="auto"/>
              <w:rPr>
                <w:rFonts w:ascii="Times New Roman" w:eastAsia="Times New Roman" w:hAnsi="Times New Roman"/>
                <w:sz w:val="20"/>
                <w:szCs w:val="20"/>
                <w:lang w:eastAsia="es-MX"/>
              </w:rPr>
            </w:pPr>
          </w:p>
        </w:tc>
        <w:tc>
          <w:tcPr>
            <w:tcW w:w="4941" w:type="dxa"/>
            <w:tcBorders>
              <w:top w:val="nil"/>
              <w:left w:val="nil"/>
              <w:bottom w:val="nil"/>
              <w:right w:val="nil"/>
            </w:tcBorders>
            <w:shd w:val="clear" w:color="000000" w:fill="BFBFBF"/>
            <w:noWrap/>
            <w:vAlign w:val="center"/>
            <w:hideMark/>
          </w:tcPr>
          <w:p w14:paraId="5FC84D31" w14:textId="77777777" w:rsidR="00D04224" w:rsidRPr="00D04224" w:rsidRDefault="00D04224" w:rsidP="00D04224">
            <w:pPr>
              <w:spacing w:after="0" w:line="240" w:lineRule="auto"/>
              <w:rPr>
                <w:rFonts w:eastAsia="Times New Roman" w:cs="Calibri"/>
                <w:b/>
                <w:bCs/>
                <w:color w:val="000000"/>
                <w:sz w:val="24"/>
                <w:szCs w:val="24"/>
                <w:lang w:eastAsia="es-MX"/>
              </w:rPr>
            </w:pPr>
            <w:proofErr w:type="gramStart"/>
            <w:r w:rsidRPr="00D04224">
              <w:rPr>
                <w:rFonts w:eastAsia="Times New Roman" w:cs="Calibri"/>
                <w:b/>
                <w:bCs/>
                <w:color w:val="000000"/>
                <w:sz w:val="24"/>
                <w:szCs w:val="24"/>
                <w:lang w:eastAsia="es-MX"/>
              </w:rPr>
              <w:t>TOTAL</w:t>
            </w:r>
            <w:proofErr w:type="gramEnd"/>
            <w:r w:rsidRPr="00D04224">
              <w:rPr>
                <w:rFonts w:eastAsia="Times New Roman" w:cs="Calibri"/>
                <w:b/>
                <w:bCs/>
                <w:color w:val="000000"/>
                <w:sz w:val="24"/>
                <w:szCs w:val="24"/>
                <w:lang w:eastAsia="es-MX"/>
              </w:rPr>
              <w:t xml:space="preserve"> DE INGRESOS</w:t>
            </w:r>
          </w:p>
        </w:tc>
        <w:tc>
          <w:tcPr>
            <w:tcW w:w="1465" w:type="dxa"/>
            <w:tcBorders>
              <w:top w:val="nil"/>
              <w:left w:val="nil"/>
              <w:bottom w:val="nil"/>
              <w:right w:val="nil"/>
            </w:tcBorders>
            <w:shd w:val="clear" w:color="000000" w:fill="BFBFBF"/>
            <w:noWrap/>
            <w:vAlign w:val="center"/>
            <w:hideMark/>
          </w:tcPr>
          <w:p w14:paraId="22463428" w14:textId="77777777" w:rsidR="00D04224" w:rsidRPr="00D04224" w:rsidRDefault="00D04224" w:rsidP="00D04224">
            <w:pPr>
              <w:spacing w:after="0" w:line="240" w:lineRule="auto"/>
              <w:jc w:val="right"/>
              <w:rPr>
                <w:rFonts w:eastAsia="Times New Roman" w:cs="Calibri"/>
                <w:b/>
                <w:bCs/>
                <w:color w:val="000000"/>
                <w:sz w:val="24"/>
                <w:szCs w:val="24"/>
                <w:lang w:eastAsia="es-MX"/>
              </w:rPr>
            </w:pPr>
            <w:r w:rsidRPr="00D04224">
              <w:rPr>
                <w:rFonts w:eastAsia="Times New Roman" w:cs="Calibri"/>
                <w:b/>
                <w:bCs/>
                <w:color w:val="000000"/>
                <w:sz w:val="24"/>
                <w:szCs w:val="24"/>
                <w:lang w:eastAsia="es-MX"/>
              </w:rPr>
              <w:t xml:space="preserve">42,536,197.00 </w:t>
            </w:r>
          </w:p>
        </w:tc>
        <w:tc>
          <w:tcPr>
            <w:tcW w:w="1465" w:type="dxa"/>
            <w:tcBorders>
              <w:top w:val="nil"/>
              <w:left w:val="nil"/>
              <w:bottom w:val="nil"/>
              <w:right w:val="nil"/>
            </w:tcBorders>
            <w:shd w:val="clear" w:color="000000" w:fill="BFBFBF"/>
            <w:noWrap/>
            <w:vAlign w:val="center"/>
            <w:hideMark/>
          </w:tcPr>
          <w:p w14:paraId="7A4BB6D3" w14:textId="77777777" w:rsidR="00D04224" w:rsidRPr="00D04224" w:rsidRDefault="00D04224" w:rsidP="00D04224">
            <w:pPr>
              <w:spacing w:after="0" w:line="240" w:lineRule="auto"/>
              <w:jc w:val="right"/>
              <w:rPr>
                <w:rFonts w:eastAsia="Times New Roman" w:cs="Calibri"/>
                <w:b/>
                <w:bCs/>
                <w:color w:val="000000"/>
                <w:sz w:val="24"/>
                <w:szCs w:val="24"/>
                <w:lang w:eastAsia="es-MX"/>
              </w:rPr>
            </w:pPr>
            <w:r w:rsidRPr="00D04224">
              <w:rPr>
                <w:rFonts w:eastAsia="Times New Roman" w:cs="Calibri"/>
                <w:b/>
                <w:bCs/>
                <w:color w:val="000000"/>
                <w:sz w:val="24"/>
                <w:szCs w:val="24"/>
                <w:lang w:eastAsia="es-MX"/>
              </w:rPr>
              <w:t xml:space="preserve">46,455,124.22 </w:t>
            </w:r>
          </w:p>
        </w:tc>
      </w:tr>
      <w:tr w:rsidR="00D04224" w:rsidRPr="00D04224" w14:paraId="23A11218" w14:textId="77777777" w:rsidTr="00D04224">
        <w:trPr>
          <w:trHeight w:val="258"/>
        </w:trPr>
        <w:tc>
          <w:tcPr>
            <w:tcW w:w="799" w:type="dxa"/>
            <w:tcBorders>
              <w:top w:val="nil"/>
              <w:left w:val="nil"/>
              <w:bottom w:val="nil"/>
              <w:right w:val="nil"/>
            </w:tcBorders>
            <w:shd w:val="clear" w:color="auto" w:fill="auto"/>
            <w:noWrap/>
            <w:vAlign w:val="bottom"/>
            <w:hideMark/>
          </w:tcPr>
          <w:p w14:paraId="4AE3FA8E" w14:textId="77777777" w:rsidR="00D04224" w:rsidRPr="00D04224" w:rsidRDefault="00D04224" w:rsidP="00D04224">
            <w:pPr>
              <w:spacing w:after="0" w:line="240" w:lineRule="auto"/>
              <w:jc w:val="right"/>
              <w:rPr>
                <w:rFonts w:eastAsia="Times New Roman" w:cs="Calibri"/>
                <w:b/>
                <w:bCs/>
                <w:color w:val="000000"/>
                <w:sz w:val="24"/>
                <w:szCs w:val="24"/>
                <w:lang w:eastAsia="es-MX"/>
              </w:rPr>
            </w:pPr>
          </w:p>
        </w:tc>
        <w:tc>
          <w:tcPr>
            <w:tcW w:w="4941" w:type="dxa"/>
            <w:tcBorders>
              <w:top w:val="nil"/>
              <w:left w:val="nil"/>
              <w:bottom w:val="nil"/>
              <w:right w:val="nil"/>
            </w:tcBorders>
            <w:shd w:val="clear" w:color="auto" w:fill="auto"/>
            <w:noWrap/>
            <w:vAlign w:val="bottom"/>
            <w:hideMark/>
          </w:tcPr>
          <w:p w14:paraId="270FF274" w14:textId="77777777" w:rsidR="00D04224" w:rsidRPr="00D04224" w:rsidRDefault="00D04224" w:rsidP="00D04224">
            <w:pPr>
              <w:spacing w:after="0" w:line="240" w:lineRule="auto"/>
              <w:jc w:val="center"/>
              <w:rPr>
                <w:rFonts w:ascii="Times New Roman" w:eastAsia="Times New Roman" w:hAnsi="Times New Roman"/>
                <w:sz w:val="20"/>
                <w:szCs w:val="20"/>
                <w:lang w:eastAsia="es-MX"/>
              </w:rPr>
            </w:pPr>
          </w:p>
        </w:tc>
        <w:tc>
          <w:tcPr>
            <w:tcW w:w="1465" w:type="dxa"/>
            <w:tcBorders>
              <w:top w:val="nil"/>
              <w:left w:val="nil"/>
              <w:bottom w:val="nil"/>
              <w:right w:val="nil"/>
            </w:tcBorders>
            <w:shd w:val="clear" w:color="auto" w:fill="auto"/>
            <w:noWrap/>
            <w:vAlign w:val="bottom"/>
            <w:hideMark/>
          </w:tcPr>
          <w:p w14:paraId="29D50FF4" w14:textId="77777777" w:rsidR="00D04224" w:rsidRPr="00D04224" w:rsidRDefault="00D04224" w:rsidP="00D04224">
            <w:pPr>
              <w:spacing w:after="0" w:line="240" w:lineRule="auto"/>
              <w:rPr>
                <w:rFonts w:ascii="Times New Roman" w:eastAsia="Times New Roman" w:hAnsi="Times New Roman"/>
                <w:sz w:val="20"/>
                <w:szCs w:val="20"/>
                <w:lang w:eastAsia="es-MX"/>
              </w:rPr>
            </w:pPr>
          </w:p>
        </w:tc>
        <w:tc>
          <w:tcPr>
            <w:tcW w:w="1465" w:type="dxa"/>
            <w:tcBorders>
              <w:top w:val="nil"/>
              <w:left w:val="nil"/>
              <w:bottom w:val="nil"/>
              <w:right w:val="nil"/>
            </w:tcBorders>
            <w:shd w:val="clear" w:color="auto" w:fill="auto"/>
            <w:noWrap/>
            <w:vAlign w:val="bottom"/>
            <w:hideMark/>
          </w:tcPr>
          <w:p w14:paraId="6DD1C5E0" w14:textId="77777777" w:rsidR="00D04224" w:rsidRPr="00D04224" w:rsidRDefault="00D04224" w:rsidP="00D04224">
            <w:pPr>
              <w:spacing w:after="0" w:line="240" w:lineRule="auto"/>
              <w:rPr>
                <w:rFonts w:ascii="Times New Roman" w:eastAsia="Times New Roman" w:hAnsi="Times New Roman"/>
                <w:sz w:val="20"/>
                <w:szCs w:val="20"/>
                <w:lang w:eastAsia="es-MX"/>
              </w:rPr>
            </w:pPr>
          </w:p>
        </w:tc>
      </w:tr>
      <w:tr w:rsidR="00D04224" w:rsidRPr="00D04224" w14:paraId="6ED1D3E7" w14:textId="77777777" w:rsidTr="00D04224">
        <w:trPr>
          <w:trHeight w:val="258"/>
        </w:trPr>
        <w:tc>
          <w:tcPr>
            <w:tcW w:w="799" w:type="dxa"/>
            <w:tcBorders>
              <w:top w:val="nil"/>
              <w:left w:val="nil"/>
              <w:bottom w:val="nil"/>
              <w:right w:val="nil"/>
            </w:tcBorders>
            <w:shd w:val="clear" w:color="auto" w:fill="auto"/>
            <w:noWrap/>
            <w:vAlign w:val="bottom"/>
            <w:hideMark/>
          </w:tcPr>
          <w:p w14:paraId="753FF5F6" w14:textId="77777777" w:rsidR="00D04224" w:rsidRPr="00D04224" w:rsidRDefault="00D04224" w:rsidP="00D04224">
            <w:pPr>
              <w:spacing w:after="0" w:line="240" w:lineRule="auto"/>
              <w:rPr>
                <w:rFonts w:ascii="Times New Roman" w:eastAsia="Times New Roman" w:hAnsi="Times New Roman"/>
                <w:sz w:val="20"/>
                <w:szCs w:val="20"/>
                <w:lang w:eastAsia="es-MX"/>
              </w:rPr>
            </w:pPr>
          </w:p>
        </w:tc>
        <w:tc>
          <w:tcPr>
            <w:tcW w:w="4941" w:type="dxa"/>
            <w:tcBorders>
              <w:top w:val="nil"/>
              <w:left w:val="nil"/>
              <w:bottom w:val="nil"/>
              <w:right w:val="nil"/>
            </w:tcBorders>
            <w:shd w:val="clear" w:color="auto" w:fill="auto"/>
            <w:noWrap/>
            <w:vAlign w:val="bottom"/>
            <w:hideMark/>
          </w:tcPr>
          <w:p w14:paraId="31CBD701" w14:textId="77777777" w:rsidR="00D04224" w:rsidRPr="00D04224" w:rsidRDefault="00D04224" w:rsidP="00D04224">
            <w:pPr>
              <w:spacing w:after="0" w:line="240" w:lineRule="auto"/>
              <w:jc w:val="center"/>
              <w:rPr>
                <w:rFonts w:ascii="Times New Roman" w:eastAsia="Times New Roman" w:hAnsi="Times New Roman"/>
                <w:sz w:val="20"/>
                <w:szCs w:val="20"/>
                <w:lang w:eastAsia="es-MX"/>
              </w:rPr>
            </w:pPr>
          </w:p>
        </w:tc>
        <w:tc>
          <w:tcPr>
            <w:tcW w:w="1465" w:type="dxa"/>
            <w:tcBorders>
              <w:top w:val="nil"/>
              <w:left w:val="nil"/>
              <w:bottom w:val="nil"/>
              <w:right w:val="nil"/>
            </w:tcBorders>
            <w:shd w:val="clear" w:color="auto" w:fill="auto"/>
            <w:noWrap/>
            <w:vAlign w:val="bottom"/>
            <w:hideMark/>
          </w:tcPr>
          <w:p w14:paraId="740405EB" w14:textId="77777777" w:rsidR="00D04224" w:rsidRPr="00D04224" w:rsidRDefault="00D04224" w:rsidP="00D04224">
            <w:pPr>
              <w:spacing w:after="0" w:line="240" w:lineRule="auto"/>
              <w:rPr>
                <w:rFonts w:ascii="Times New Roman" w:eastAsia="Times New Roman" w:hAnsi="Times New Roman"/>
                <w:sz w:val="20"/>
                <w:szCs w:val="20"/>
                <w:lang w:eastAsia="es-MX"/>
              </w:rPr>
            </w:pPr>
          </w:p>
        </w:tc>
        <w:tc>
          <w:tcPr>
            <w:tcW w:w="1465" w:type="dxa"/>
            <w:tcBorders>
              <w:top w:val="nil"/>
              <w:left w:val="nil"/>
              <w:bottom w:val="nil"/>
              <w:right w:val="nil"/>
            </w:tcBorders>
            <w:shd w:val="clear" w:color="auto" w:fill="auto"/>
            <w:noWrap/>
            <w:vAlign w:val="bottom"/>
            <w:hideMark/>
          </w:tcPr>
          <w:p w14:paraId="5964104A" w14:textId="77777777" w:rsidR="00D04224" w:rsidRPr="00D04224" w:rsidRDefault="00D04224" w:rsidP="00D04224">
            <w:pPr>
              <w:spacing w:after="0" w:line="240" w:lineRule="auto"/>
              <w:rPr>
                <w:rFonts w:ascii="Times New Roman" w:eastAsia="Times New Roman" w:hAnsi="Times New Roman"/>
                <w:sz w:val="20"/>
                <w:szCs w:val="20"/>
                <w:lang w:eastAsia="es-MX"/>
              </w:rPr>
            </w:pPr>
          </w:p>
        </w:tc>
      </w:tr>
      <w:tr w:rsidR="00D04224" w:rsidRPr="00D04224" w14:paraId="661F3D06" w14:textId="77777777" w:rsidTr="00D04224">
        <w:trPr>
          <w:trHeight w:val="258"/>
        </w:trPr>
        <w:tc>
          <w:tcPr>
            <w:tcW w:w="799" w:type="dxa"/>
            <w:tcBorders>
              <w:top w:val="nil"/>
              <w:left w:val="nil"/>
              <w:bottom w:val="nil"/>
              <w:right w:val="nil"/>
            </w:tcBorders>
            <w:shd w:val="clear" w:color="auto" w:fill="auto"/>
            <w:noWrap/>
            <w:vAlign w:val="bottom"/>
            <w:hideMark/>
          </w:tcPr>
          <w:p w14:paraId="02BB29C7" w14:textId="77777777" w:rsidR="00D04224" w:rsidRPr="00D04224" w:rsidRDefault="00D04224" w:rsidP="00D04224">
            <w:pPr>
              <w:spacing w:after="0" w:line="240" w:lineRule="auto"/>
              <w:jc w:val="center"/>
              <w:rPr>
                <w:rFonts w:eastAsia="Times New Roman" w:cs="Calibri"/>
                <w:b/>
                <w:bCs/>
                <w:color w:val="000000"/>
                <w:sz w:val="20"/>
                <w:szCs w:val="20"/>
                <w:lang w:eastAsia="es-MX"/>
              </w:rPr>
            </w:pPr>
            <w:r w:rsidRPr="00D04224">
              <w:rPr>
                <w:rFonts w:eastAsia="Times New Roman" w:cs="Calibri"/>
                <w:b/>
                <w:bCs/>
                <w:color w:val="000000"/>
                <w:sz w:val="20"/>
                <w:szCs w:val="20"/>
                <w:lang w:eastAsia="es-MX"/>
              </w:rPr>
              <w:t>1000</w:t>
            </w:r>
          </w:p>
        </w:tc>
        <w:tc>
          <w:tcPr>
            <w:tcW w:w="4941" w:type="dxa"/>
            <w:tcBorders>
              <w:top w:val="nil"/>
              <w:left w:val="nil"/>
              <w:bottom w:val="nil"/>
              <w:right w:val="nil"/>
            </w:tcBorders>
            <w:shd w:val="clear" w:color="auto" w:fill="auto"/>
            <w:noWrap/>
            <w:vAlign w:val="bottom"/>
            <w:hideMark/>
          </w:tcPr>
          <w:p w14:paraId="613E5749" w14:textId="77777777" w:rsidR="00D04224" w:rsidRPr="00D04224" w:rsidRDefault="00D04224" w:rsidP="00D04224">
            <w:pPr>
              <w:spacing w:after="0" w:line="240" w:lineRule="auto"/>
              <w:rPr>
                <w:rFonts w:eastAsia="Times New Roman" w:cs="Calibri"/>
                <w:b/>
                <w:bCs/>
                <w:color w:val="000000"/>
                <w:sz w:val="20"/>
                <w:szCs w:val="20"/>
                <w:lang w:eastAsia="es-MX"/>
              </w:rPr>
            </w:pPr>
            <w:r w:rsidRPr="00D04224">
              <w:rPr>
                <w:rFonts w:eastAsia="Times New Roman" w:cs="Calibri"/>
                <w:b/>
                <w:bCs/>
                <w:color w:val="000000"/>
                <w:sz w:val="20"/>
                <w:szCs w:val="20"/>
                <w:lang w:eastAsia="es-MX"/>
              </w:rPr>
              <w:t>SERVICIOS PERSONALES</w:t>
            </w:r>
          </w:p>
        </w:tc>
        <w:tc>
          <w:tcPr>
            <w:tcW w:w="1465" w:type="dxa"/>
            <w:tcBorders>
              <w:top w:val="nil"/>
              <w:left w:val="nil"/>
              <w:bottom w:val="nil"/>
              <w:right w:val="nil"/>
            </w:tcBorders>
            <w:shd w:val="clear" w:color="auto" w:fill="auto"/>
            <w:noWrap/>
            <w:vAlign w:val="center"/>
            <w:hideMark/>
          </w:tcPr>
          <w:p w14:paraId="2FA77ADE" w14:textId="77777777" w:rsidR="00D04224" w:rsidRPr="00D04224" w:rsidRDefault="00D04224" w:rsidP="00D04224">
            <w:pPr>
              <w:spacing w:after="0" w:line="240" w:lineRule="auto"/>
              <w:jc w:val="right"/>
              <w:rPr>
                <w:rFonts w:eastAsia="Times New Roman" w:cs="Calibri"/>
                <w:b/>
                <w:bCs/>
                <w:color w:val="000000"/>
                <w:sz w:val="20"/>
                <w:szCs w:val="20"/>
                <w:lang w:eastAsia="es-MX"/>
              </w:rPr>
            </w:pPr>
            <w:r w:rsidRPr="00D04224">
              <w:rPr>
                <w:rFonts w:eastAsia="Times New Roman" w:cs="Calibri"/>
                <w:b/>
                <w:bCs/>
                <w:color w:val="000000"/>
                <w:sz w:val="20"/>
                <w:szCs w:val="20"/>
                <w:lang w:eastAsia="es-MX"/>
              </w:rPr>
              <w:t>24,160,236.56</w:t>
            </w:r>
          </w:p>
        </w:tc>
        <w:tc>
          <w:tcPr>
            <w:tcW w:w="1465" w:type="dxa"/>
            <w:tcBorders>
              <w:top w:val="nil"/>
              <w:left w:val="nil"/>
              <w:bottom w:val="nil"/>
              <w:right w:val="nil"/>
            </w:tcBorders>
            <w:shd w:val="clear" w:color="auto" w:fill="auto"/>
            <w:noWrap/>
            <w:vAlign w:val="center"/>
            <w:hideMark/>
          </w:tcPr>
          <w:p w14:paraId="47215DFB" w14:textId="77777777" w:rsidR="00D04224" w:rsidRPr="00D04224" w:rsidRDefault="00D04224" w:rsidP="00D04224">
            <w:pPr>
              <w:spacing w:after="0" w:line="240" w:lineRule="auto"/>
              <w:jc w:val="right"/>
              <w:rPr>
                <w:rFonts w:eastAsia="Times New Roman" w:cs="Calibri"/>
                <w:b/>
                <w:bCs/>
                <w:color w:val="000000"/>
                <w:sz w:val="20"/>
                <w:szCs w:val="20"/>
                <w:lang w:eastAsia="es-MX"/>
              </w:rPr>
            </w:pPr>
            <w:r w:rsidRPr="00D04224">
              <w:rPr>
                <w:rFonts w:eastAsia="Times New Roman" w:cs="Calibri"/>
                <w:b/>
                <w:bCs/>
                <w:color w:val="000000"/>
                <w:sz w:val="20"/>
                <w:szCs w:val="20"/>
                <w:lang w:eastAsia="es-MX"/>
              </w:rPr>
              <w:t>24,160,236.56</w:t>
            </w:r>
          </w:p>
        </w:tc>
      </w:tr>
      <w:tr w:rsidR="00D04224" w:rsidRPr="00D04224" w14:paraId="15682E4E" w14:textId="77777777" w:rsidTr="00D04224">
        <w:trPr>
          <w:trHeight w:val="258"/>
        </w:trPr>
        <w:tc>
          <w:tcPr>
            <w:tcW w:w="799" w:type="dxa"/>
            <w:tcBorders>
              <w:top w:val="nil"/>
              <w:left w:val="nil"/>
              <w:bottom w:val="nil"/>
              <w:right w:val="nil"/>
            </w:tcBorders>
            <w:shd w:val="clear" w:color="auto" w:fill="auto"/>
            <w:noWrap/>
            <w:vAlign w:val="bottom"/>
            <w:hideMark/>
          </w:tcPr>
          <w:p w14:paraId="5774FD06" w14:textId="77777777" w:rsidR="00D04224" w:rsidRPr="00D04224" w:rsidRDefault="00D04224" w:rsidP="00D04224">
            <w:pPr>
              <w:spacing w:after="0" w:line="240" w:lineRule="auto"/>
              <w:jc w:val="center"/>
              <w:rPr>
                <w:rFonts w:eastAsia="Times New Roman" w:cs="Calibri"/>
                <w:b/>
                <w:bCs/>
                <w:color w:val="000000"/>
                <w:sz w:val="20"/>
                <w:szCs w:val="20"/>
                <w:lang w:eastAsia="es-MX"/>
              </w:rPr>
            </w:pPr>
            <w:r w:rsidRPr="00D04224">
              <w:rPr>
                <w:rFonts w:eastAsia="Times New Roman" w:cs="Calibri"/>
                <w:b/>
                <w:bCs/>
                <w:color w:val="000000"/>
                <w:sz w:val="20"/>
                <w:szCs w:val="20"/>
                <w:lang w:eastAsia="es-MX"/>
              </w:rPr>
              <w:t>2000</w:t>
            </w:r>
          </w:p>
        </w:tc>
        <w:tc>
          <w:tcPr>
            <w:tcW w:w="4941" w:type="dxa"/>
            <w:tcBorders>
              <w:top w:val="nil"/>
              <w:left w:val="nil"/>
              <w:bottom w:val="nil"/>
              <w:right w:val="nil"/>
            </w:tcBorders>
            <w:shd w:val="clear" w:color="auto" w:fill="auto"/>
            <w:noWrap/>
            <w:vAlign w:val="bottom"/>
            <w:hideMark/>
          </w:tcPr>
          <w:p w14:paraId="3E1BB3F5" w14:textId="77777777" w:rsidR="00D04224" w:rsidRPr="00D04224" w:rsidRDefault="00D04224" w:rsidP="00D04224">
            <w:pPr>
              <w:spacing w:after="0" w:line="240" w:lineRule="auto"/>
              <w:rPr>
                <w:rFonts w:eastAsia="Times New Roman" w:cs="Calibri"/>
                <w:b/>
                <w:bCs/>
                <w:color w:val="000000"/>
                <w:sz w:val="20"/>
                <w:szCs w:val="20"/>
                <w:lang w:eastAsia="es-MX"/>
              </w:rPr>
            </w:pPr>
            <w:r w:rsidRPr="00D04224">
              <w:rPr>
                <w:rFonts w:eastAsia="Times New Roman" w:cs="Calibri"/>
                <w:b/>
                <w:bCs/>
                <w:color w:val="000000"/>
                <w:sz w:val="20"/>
                <w:szCs w:val="20"/>
                <w:lang w:eastAsia="es-MX"/>
              </w:rPr>
              <w:t>MATERIALES Y SUMINISTROS</w:t>
            </w:r>
          </w:p>
        </w:tc>
        <w:tc>
          <w:tcPr>
            <w:tcW w:w="1465" w:type="dxa"/>
            <w:tcBorders>
              <w:top w:val="nil"/>
              <w:left w:val="nil"/>
              <w:bottom w:val="nil"/>
              <w:right w:val="nil"/>
            </w:tcBorders>
            <w:shd w:val="clear" w:color="auto" w:fill="auto"/>
            <w:noWrap/>
            <w:vAlign w:val="center"/>
            <w:hideMark/>
          </w:tcPr>
          <w:p w14:paraId="47D3A39B" w14:textId="77777777" w:rsidR="00D04224" w:rsidRPr="00D04224" w:rsidRDefault="00D04224" w:rsidP="00D04224">
            <w:pPr>
              <w:spacing w:after="0" w:line="240" w:lineRule="auto"/>
              <w:jc w:val="right"/>
              <w:rPr>
                <w:rFonts w:eastAsia="Times New Roman" w:cs="Calibri"/>
                <w:b/>
                <w:bCs/>
                <w:color w:val="000000"/>
                <w:sz w:val="20"/>
                <w:szCs w:val="20"/>
                <w:lang w:eastAsia="es-MX"/>
              </w:rPr>
            </w:pPr>
            <w:r w:rsidRPr="00D04224">
              <w:rPr>
                <w:rFonts w:eastAsia="Times New Roman" w:cs="Calibri"/>
                <w:b/>
                <w:bCs/>
                <w:color w:val="000000"/>
                <w:sz w:val="20"/>
                <w:szCs w:val="20"/>
                <w:lang w:eastAsia="es-MX"/>
              </w:rPr>
              <w:t>1,563,900.00</w:t>
            </w:r>
          </w:p>
        </w:tc>
        <w:tc>
          <w:tcPr>
            <w:tcW w:w="1465" w:type="dxa"/>
            <w:tcBorders>
              <w:top w:val="nil"/>
              <w:left w:val="nil"/>
              <w:bottom w:val="nil"/>
              <w:right w:val="nil"/>
            </w:tcBorders>
            <w:shd w:val="clear" w:color="auto" w:fill="auto"/>
            <w:noWrap/>
            <w:vAlign w:val="center"/>
            <w:hideMark/>
          </w:tcPr>
          <w:p w14:paraId="1D3856D7" w14:textId="77777777" w:rsidR="00D04224" w:rsidRPr="00D04224" w:rsidRDefault="00D04224" w:rsidP="00D04224">
            <w:pPr>
              <w:spacing w:after="0" w:line="240" w:lineRule="auto"/>
              <w:jc w:val="right"/>
              <w:rPr>
                <w:rFonts w:eastAsia="Times New Roman" w:cs="Calibri"/>
                <w:b/>
                <w:bCs/>
                <w:color w:val="000000"/>
                <w:sz w:val="20"/>
                <w:szCs w:val="20"/>
                <w:lang w:eastAsia="es-MX"/>
              </w:rPr>
            </w:pPr>
            <w:r w:rsidRPr="00D04224">
              <w:rPr>
                <w:rFonts w:eastAsia="Times New Roman" w:cs="Calibri"/>
                <w:b/>
                <w:bCs/>
                <w:color w:val="000000"/>
                <w:sz w:val="20"/>
                <w:szCs w:val="20"/>
                <w:lang w:eastAsia="es-MX"/>
              </w:rPr>
              <w:t>2,307,602.82</w:t>
            </w:r>
          </w:p>
        </w:tc>
      </w:tr>
      <w:tr w:rsidR="00D04224" w:rsidRPr="00D04224" w14:paraId="16C4570E" w14:textId="77777777" w:rsidTr="00D04224">
        <w:trPr>
          <w:trHeight w:val="258"/>
        </w:trPr>
        <w:tc>
          <w:tcPr>
            <w:tcW w:w="799" w:type="dxa"/>
            <w:tcBorders>
              <w:top w:val="nil"/>
              <w:left w:val="nil"/>
              <w:bottom w:val="nil"/>
              <w:right w:val="nil"/>
            </w:tcBorders>
            <w:shd w:val="clear" w:color="auto" w:fill="auto"/>
            <w:noWrap/>
            <w:vAlign w:val="bottom"/>
            <w:hideMark/>
          </w:tcPr>
          <w:p w14:paraId="58C522A7" w14:textId="77777777" w:rsidR="00D04224" w:rsidRPr="00D04224" w:rsidRDefault="00D04224" w:rsidP="00D04224">
            <w:pPr>
              <w:spacing w:after="0" w:line="240" w:lineRule="auto"/>
              <w:jc w:val="center"/>
              <w:rPr>
                <w:rFonts w:eastAsia="Times New Roman" w:cs="Calibri"/>
                <w:b/>
                <w:bCs/>
                <w:color w:val="000000"/>
                <w:sz w:val="20"/>
                <w:szCs w:val="20"/>
                <w:lang w:eastAsia="es-MX"/>
              </w:rPr>
            </w:pPr>
            <w:r w:rsidRPr="00D04224">
              <w:rPr>
                <w:rFonts w:eastAsia="Times New Roman" w:cs="Calibri"/>
                <w:b/>
                <w:bCs/>
                <w:color w:val="000000"/>
                <w:sz w:val="20"/>
                <w:szCs w:val="20"/>
                <w:lang w:eastAsia="es-MX"/>
              </w:rPr>
              <w:t>3000</w:t>
            </w:r>
          </w:p>
        </w:tc>
        <w:tc>
          <w:tcPr>
            <w:tcW w:w="4941" w:type="dxa"/>
            <w:tcBorders>
              <w:top w:val="nil"/>
              <w:left w:val="nil"/>
              <w:bottom w:val="nil"/>
              <w:right w:val="nil"/>
            </w:tcBorders>
            <w:shd w:val="clear" w:color="auto" w:fill="auto"/>
            <w:noWrap/>
            <w:vAlign w:val="bottom"/>
            <w:hideMark/>
          </w:tcPr>
          <w:p w14:paraId="1DCF42FA" w14:textId="77777777" w:rsidR="00D04224" w:rsidRPr="00D04224" w:rsidRDefault="00D04224" w:rsidP="00D04224">
            <w:pPr>
              <w:spacing w:after="0" w:line="240" w:lineRule="auto"/>
              <w:rPr>
                <w:rFonts w:eastAsia="Times New Roman" w:cs="Calibri"/>
                <w:b/>
                <w:bCs/>
                <w:color w:val="000000"/>
                <w:sz w:val="20"/>
                <w:szCs w:val="20"/>
                <w:lang w:eastAsia="es-MX"/>
              </w:rPr>
            </w:pPr>
            <w:r w:rsidRPr="00D04224">
              <w:rPr>
                <w:rFonts w:eastAsia="Times New Roman" w:cs="Calibri"/>
                <w:b/>
                <w:bCs/>
                <w:color w:val="000000"/>
                <w:sz w:val="20"/>
                <w:szCs w:val="20"/>
                <w:lang w:eastAsia="es-MX"/>
              </w:rPr>
              <w:t>SERVICIOS GENERALES</w:t>
            </w:r>
          </w:p>
        </w:tc>
        <w:tc>
          <w:tcPr>
            <w:tcW w:w="1465" w:type="dxa"/>
            <w:tcBorders>
              <w:top w:val="nil"/>
              <w:left w:val="nil"/>
              <w:bottom w:val="nil"/>
              <w:right w:val="nil"/>
            </w:tcBorders>
            <w:shd w:val="clear" w:color="auto" w:fill="auto"/>
            <w:noWrap/>
            <w:vAlign w:val="center"/>
            <w:hideMark/>
          </w:tcPr>
          <w:p w14:paraId="33493049" w14:textId="77777777" w:rsidR="00D04224" w:rsidRPr="00D04224" w:rsidRDefault="00D04224" w:rsidP="00D04224">
            <w:pPr>
              <w:spacing w:after="0" w:line="240" w:lineRule="auto"/>
              <w:jc w:val="right"/>
              <w:rPr>
                <w:rFonts w:eastAsia="Times New Roman" w:cs="Calibri"/>
                <w:b/>
                <w:bCs/>
                <w:color w:val="000000"/>
                <w:sz w:val="20"/>
                <w:szCs w:val="20"/>
                <w:lang w:eastAsia="es-MX"/>
              </w:rPr>
            </w:pPr>
            <w:r w:rsidRPr="00D04224">
              <w:rPr>
                <w:rFonts w:eastAsia="Times New Roman" w:cs="Calibri"/>
                <w:b/>
                <w:bCs/>
                <w:color w:val="000000"/>
                <w:sz w:val="20"/>
                <w:szCs w:val="20"/>
                <w:lang w:eastAsia="es-MX"/>
              </w:rPr>
              <w:t>16,532,060.44</w:t>
            </w:r>
          </w:p>
        </w:tc>
        <w:tc>
          <w:tcPr>
            <w:tcW w:w="1465" w:type="dxa"/>
            <w:tcBorders>
              <w:top w:val="nil"/>
              <w:left w:val="nil"/>
              <w:bottom w:val="nil"/>
              <w:right w:val="nil"/>
            </w:tcBorders>
            <w:shd w:val="clear" w:color="auto" w:fill="auto"/>
            <w:noWrap/>
            <w:vAlign w:val="center"/>
            <w:hideMark/>
          </w:tcPr>
          <w:p w14:paraId="19CE3497" w14:textId="77777777" w:rsidR="00D04224" w:rsidRPr="00D04224" w:rsidRDefault="00D04224" w:rsidP="00D04224">
            <w:pPr>
              <w:spacing w:after="0" w:line="240" w:lineRule="auto"/>
              <w:jc w:val="right"/>
              <w:rPr>
                <w:rFonts w:eastAsia="Times New Roman" w:cs="Calibri"/>
                <w:b/>
                <w:bCs/>
                <w:color w:val="000000"/>
                <w:sz w:val="20"/>
                <w:szCs w:val="20"/>
                <w:lang w:eastAsia="es-MX"/>
              </w:rPr>
            </w:pPr>
            <w:r w:rsidRPr="00D04224">
              <w:rPr>
                <w:rFonts w:eastAsia="Times New Roman" w:cs="Calibri"/>
                <w:b/>
                <w:bCs/>
                <w:color w:val="000000"/>
                <w:sz w:val="20"/>
                <w:szCs w:val="20"/>
                <w:lang w:eastAsia="es-MX"/>
              </w:rPr>
              <w:t>19,025,178.84</w:t>
            </w:r>
          </w:p>
        </w:tc>
      </w:tr>
      <w:tr w:rsidR="00D04224" w:rsidRPr="00D04224" w14:paraId="5CEFAF56" w14:textId="77777777" w:rsidTr="00D04224">
        <w:trPr>
          <w:trHeight w:val="258"/>
        </w:trPr>
        <w:tc>
          <w:tcPr>
            <w:tcW w:w="799" w:type="dxa"/>
            <w:tcBorders>
              <w:top w:val="nil"/>
              <w:left w:val="nil"/>
              <w:bottom w:val="nil"/>
              <w:right w:val="nil"/>
            </w:tcBorders>
            <w:shd w:val="clear" w:color="auto" w:fill="auto"/>
            <w:noWrap/>
            <w:vAlign w:val="bottom"/>
            <w:hideMark/>
          </w:tcPr>
          <w:p w14:paraId="054C7188" w14:textId="77777777" w:rsidR="00D04224" w:rsidRPr="00D04224" w:rsidRDefault="00D04224" w:rsidP="00D04224">
            <w:pPr>
              <w:spacing w:after="0" w:line="240" w:lineRule="auto"/>
              <w:jc w:val="center"/>
              <w:rPr>
                <w:rFonts w:eastAsia="Times New Roman" w:cs="Calibri"/>
                <w:b/>
                <w:bCs/>
                <w:color w:val="000000"/>
                <w:sz w:val="20"/>
                <w:szCs w:val="20"/>
                <w:lang w:eastAsia="es-MX"/>
              </w:rPr>
            </w:pPr>
            <w:r w:rsidRPr="00D04224">
              <w:rPr>
                <w:rFonts w:eastAsia="Times New Roman" w:cs="Calibri"/>
                <w:b/>
                <w:bCs/>
                <w:color w:val="000000"/>
                <w:sz w:val="20"/>
                <w:szCs w:val="20"/>
                <w:lang w:eastAsia="es-MX"/>
              </w:rPr>
              <w:lastRenderedPageBreak/>
              <w:t>4000</w:t>
            </w:r>
          </w:p>
        </w:tc>
        <w:tc>
          <w:tcPr>
            <w:tcW w:w="4941" w:type="dxa"/>
            <w:tcBorders>
              <w:top w:val="nil"/>
              <w:left w:val="nil"/>
              <w:bottom w:val="nil"/>
              <w:right w:val="nil"/>
            </w:tcBorders>
            <w:shd w:val="clear" w:color="auto" w:fill="auto"/>
            <w:noWrap/>
            <w:vAlign w:val="bottom"/>
            <w:hideMark/>
          </w:tcPr>
          <w:p w14:paraId="60AC1FC8" w14:textId="77777777" w:rsidR="00D04224" w:rsidRPr="00D04224" w:rsidRDefault="00D04224" w:rsidP="00D04224">
            <w:pPr>
              <w:spacing w:after="0" w:line="240" w:lineRule="auto"/>
              <w:rPr>
                <w:rFonts w:eastAsia="Times New Roman" w:cs="Calibri"/>
                <w:b/>
                <w:bCs/>
                <w:color w:val="000000"/>
                <w:sz w:val="20"/>
                <w:szCs w:val="20"/>
                <w:lang w:eastAsia="es-MX"/>
              </w:rPr>
            </w:pPr>
            <w:r w:rsidRPr="00D04224">
              <w:rPr>
                <w:rFonts w:eastAsia="Times New Roman" w:cs="Calibri"/>
                <w:b/>
                <w:bCs/>
                <w:color w:val="000000"/>
                <w:sz w:val="20"/>
                <w:szCs w:val="20"/>
                <w:lang w:eastAsia="es-MX"/>
              </w:rPr>
              <w:t>TRANSFERENCIAS, SUBSIDIOS Y OTRAS AYUDAS</w:t>
            </w:r>
          </w:p>
        </w:tc>
        <w:tc>
          <w:tcPr>
            <w:tcW w:w="1465" w:type="dxa"/>
            <w:tcBorders>
              <w:top w:val="nil"/>
              <w:left w:val="nil"/>
              <w:bottom w:val="nil"/>
              <w:right w:val="nil"/>
            </w:tcBorders>
            <w:shd w:val="clear" w:color="auto" w:fill="auto"/>
            <w:noWrap/>
            <w:vAlign w:val="center"/>
            <w:hideMark/>
          </w:tcPr>
          <w:p w14:paraId="464C3065" w14:textId="77777777" w:rsidR="00D04224" w:rsidRPr="00D04224" w:rsidRDefault="00D04224" w:rsidP="00D04224">
            <w:pPr>
              <w:spacing w:after="0" w:line="240" w:lineRule="auto"/>
              <w:jc w:val="right"/>
              <w:rPr>
                <w:rFonts w:eastAsia="Times New Roman" w:cs="Calibri"/>
                <w:b/>
                <w:bCs/>
                <w:color w:val="000000"/>
                <w:sz w:val="20"/>
                <w:szCs w:val="20"/>
                <w:lang w:eastAsia="es-MX"/>
              </w:rPr>
            </w:pPr>
            <w:r w:rsidRPr="00D04224">
              <w:rPr>
                <w:rFonts w:eastAsia="Times New Roman" w:cs="Calibri"/>
                <w:b/>
                <w:bCs/>
                <w:color w:val="000000"/>
                <w:sz w:val="20"/>
                <w:szCs w:val="20"/>
                <w:lang w:eastAsia="es-MX"/>
              </w:rPr>
              <w:t>280,000.00</w:t>
            </w:r>
          </w:p>
        </w:tc>
        <w:tc>
          <w:tcPr>
            <w:tcW w:w="1465" w:type="dxa"/>
            <w:tcBorders>
              <w:top w:val="nil"/>
              <w:left w:val="nil"/>
              <w:bottom w:val="nil"/>
              <w:right w:val="nil"/>
            </w:tcBorders>
            <w:shd w:val="clear" w:color="auto" w:fill="auto"/>
            <w:noWrap/>
            <w:vAlign w:val="center"/>
            <w:hideMark/>
          </w:tcPr>
          <w:p w14:paraId="73E96C61" w14:textId="77777777" w:rsidR="00D04224" w:rsidRPr="00D04224" w:rsidRDefault="00D04224" w:rsidP="00D04224">
            <w:pPr>
              <w:spacing w:after="0" w:line="240" w:lineRule="auto"/>
              <w:jc w:val="right"/>
              <w:rPr>
                <w:rFonts w:eastAsia="Times New Roman" w:cs="Calibri"/>
                <w:b/>
                <w:bCs/>
                <w:color w:val="000000"/>
                <w:sz w:val="20"/>
                <w:szCs w:val="20"/>
                <w:lang w:eastAsia="es-MX"/>
              </w:rPr>
            </w:pPr>
            <w:r w:rsidRPr="00D04224">
              <w:rPr>
                <w:rFonts w:eastAsia="Times New Roman" w:cs="Calibri"/>
                <w:b/>
                <w:bCs/>
                <w:color w:val="000000"/>
                <w:sz w:val="20"/>
                <w:szCs w:val="20"/>
                <w:lang w:eastAsia="es-MX"/>
              </w:rPr>
              <w:t>347,600.00</w:t>
            </w:r>
          </w:p>
        </w:tc>
      </w:tr>
      <w:tr w:rsidR="00D04224" w:rsidRPr="00D04224" w14:paraId="4ED87500" w14:textId="77777777" w:rsidTr="00D04224">
        <w:trPr>
          <w:trHeight w:val="258"/>
        </w:trPr>
        <w:tc>
          <w:tcPr>
            <w:tcW w:w="799" w:type="dxa"/>
            <w:tcBorders>
              <w:top w:val="nil"/>
              <w:left w:val="nil"/>
              <w:bottom w:val="nil"/>
              <w:right w:val="nil"/>
            </w:tcBorders>
            <w:shd w:val="clear" w:color="auto" w:fill="auto"/>
            <w:noWrap/>
            <w:vAlign w:val="bottom"/>
            <w:hideMark/>
          </w:tcPr>
          <w:p w14:paraId="722657DF" w14:textId="77777777" w:rsidR="00D04224" w:rsidRPr="00D04224" w:rsidRDefault="00D04224" w:rsidP="00D04224">
            <w:pPr>
              <w:spacing w:after="0" w:line="240" w:lineRule="auto"/>
              <w:jc w:val="center"/>
              <w:rPr>
                <w:rFonts w:eastAsia="Times New Roman" w:cs="Calibri"/>
                <w:b/>
                <w:bCs/>
                <w:color w:val="000000"/>
                <w:sz w:val="20"/>
                <w:szCs w:val="20"/>
                <w:lang w:eastAsia="es-MX"/>
              </w:rPr>
            </w:pPr>
            <w:r w:rsidRPr="00D04224">
              <w:rPr>
                <w:rFonts w:eastAsia="Times New Roman" w:cs="Calibri"/>
                <w:b/>
                <w:bCs/>
                <w:color w:val="000000"/>
                <w:sz w:val="20"/>
                <w:szCs w:val="20"/>
                <w:lang w:eastAsia="es-MX"/>
              </w:rPr>
              <w:t>5000</w:t>
            </w:r>
          </w:p>
        </w:tc>
        <w:tc>
          <w:tcPr>
            <w:tcW w:w="4941" w:type="dxa"/>
            <w:tcBorders>
              <w:top w:val="nil"/>
              <w:left w:val="nil"/>
              <w:bottom w:val="nil"/>
              <w:right w:val="nil"/>
            </w:tcBorders>
            <w:shd w:val="clear" w:color="auto" w:fill="auto"/>
            <w:noWrap/>
            <w:vAlign w:val="bottom"/>
            <w:hideMark/>
          </w:tcPr>
          <w:p w14:paraId="4405F9DA" w14:textId="77777777" w:rsidR="00D04224" w:rsidRPr="00D04224" w:rsidRDefault="00D04224" w:rsidP="00D04224">
            <w:pPr>
              <w:spacing w:after="0" w:line="240" w:lineRule="auto"/>
              <w:rPr>
                <w:rFonts w:eastAsia="Times New Roman" w:cs="Calibri"/>
                <w:b/>
                <w:bCs/>
                <w:color w:val="000000"/>
                <w:sz w:val="20"/>
                <w:szCs w:val="20"/>
                <w:lang w:eastAsia="es-MX"/>
              </w:rPr>
            </w:pPr>
            <w:r w:rsidRPr="00D04224">
              <w:rPr>
                <w:rFonts w:eastAsia="Times New Roman" w:cs="Calibri"/>
                <w:b/>
                <w:bCs/>
                <w:color w:val="000000"/>
                <w:sz w:val="20"/>
                <w:szCs w:val="20"/>
                <w:lang w:eastAsia="es-MX"/>
              </w:rPr>
              <w:t>BIENES MUEBLES, INMUEBLES E INTANGIBLES</w:t>
            </w:r>
          </w:p>
        </w:tc>
        <w:tc>
          <w:tcPr>
            <w:tcW w:w="1465" w:type="dxa"/>
            <w:tcBorders>
              <w:top w:val="nil"/>
              <w:left w:val="nil"/>
              <w:bottom w:val="nil"/>
              <w:right w:val="nil"/>
            </w:tcBorders>
            <w:shd w:val="clear" w:color="auto" w:fill="auto"/>
            <w:noWrap/>
            <w:vAlign w:val="center"/>
            <w:hideMark/>
          </w:tcPr>
          <w:p w14:paraId="344EF324" w14:textId="77777777" w:rsidR="00D04224" w:rsidRPr="00D04224" w:rsidRDefault="00D04224" w:rsidP="00D04224">
            <w:pPr>
              <w:spacing w:after="0" w:line="240" w:lineRule="auto"/>
              <w:rPr>
                <w:rFonts w:eastAsia="Times New Roman" w:cs="Calibri"/>
                <w:b/>
                <w:bCs/>
                <w:color w:val="000000"/>
                <w:sz w:val="20"/>
                <w:szCs w:val="20"/>
                <w:lang w:eastAsia="es-MX"/>
              </w:rPr>
            </w:pPr>
          </w:p>
        </w:tc>
        <w:tc>
          <w:tcPr>
            <w:tcW w:w="1465" w:type="dxa"/>
            <w:tcBorders>
              <w:top w:val="nil"/>
              <w:left w:val="nil"/>
              <w:bottom w:val="nil"/>
              <w:right w:val="nil"/>
            </w:tcBorders>
            <w:shd w:val="clear" w:color="auto" w:fill="auto"/>
            <w:noWrap/>
            <w:vAlign w:val="center"/>
            <w:hideMark/>
          </w:tcPr>
          <w:p w14:paraId="53D288D7" w14:textId="77777777" w:rsidR="00D04224" w:rsidRPr="00D04224" w:rsidRDefault="00D04224" w:rsidP="00D04224">
            <w:pPr>
              <w:spacing w:after="0" w:line="240" w:lineRule="auto"/>
              <w:jc w:val="right"/>
              <w:rPr>
                <w:rFonts w:eastAsia="Times New Roman" w:cs="Calibri"/>
                <w:b/>
                <w:bCs/>
                <w:color w:val="000000"/>
                <w:sz w:val="20"/>
                <w:szCs w:val="20"/>
                <w:lang w:eastAsia="es-MX"/>
              </w:rPr>
            </w:pPr>
            <w:r w:rsidRPr="00D04224">
              <w:rPr>
                <w:rFonts w:eastAsia="Times New Roman" w:cs="Calibri"/>
                <w:b/>
                <w:bCs/>
                <w:color w:val="000000"/>
                <w:sz w:val="20"/>
                <w:szCs w:val="20"/>
                <w:lang w:eastAsia="es-MX"/>
              </w:rPr>
              <w:t>614,506.00</w:t>
            </w:r>
          </w:p>
        </w:tc>
      </w:tr>
      <w:tr w:rsidR="00D04224" w:rsidRPr="00D04224" w14:paraId="7F715237" w14:textId="77777777" w:rsidTr="00D04224">
        <w:trPr>
          <w:trHeight w:val="258"/>
        </w:trPr>
        <w:tc>
          <w:tcPr>
            <w:tcW w:w="799" w:type="dxa"/>
            <w:tcBorders>
              <w:top w:val="nil"/>
              <w:left w:val="nil"/>
              <w:bottom w:val="nil"/>
              <w:right w:val="nil"/>
            </w:tcBorders>
            <w:shd w:val="clear" w:color="auto" w:fill="auto"/>
            <w:noWrap/>
            <w:vAlign w:val="bottom"/>
            <w:hideMark/>
          </w:tcPr>
          <w:p w14:paraId="610D531F" w14:textId="77777777" w:rsidR="00D04224" w:rsidRPr="00D04224" w:rsidRDefault="00D04224" w:rsidP="00D04224">
            <w:pPr>
              <w:spacing w:after="0" w:line="240" w:lineRule="auto"/>
              <w:jc w:val="right"/>
              <w:rPr>
                <w:rFonts w:eastAsia="Times New Roman" w:cs="Calibri"/>
                <w:b/>
                <w:bCs/>
                <w:color w:val="000000"/>
                <w:sz w:val="20"/>
                <w:szCs w:val="20"/>
                <w:lang w:eastAsia="es-MX"/>
              </w:rPr>
            </w:pPr>
          </w:p>
        </w:tc>
        <w:tc>
          <w:tcPr>
            <w:tcW w:w="4941" w:type="dxa"/>
            <w:tcBorders>
              <w:top w:val="nil"/>
              <w:left w:val="nil"/>
              <w:bottom w:val="nil"/>
              <w:right w:val="nil"/>
            </w:tcBorders>
            <w:shd w:val="clear" w:color="auto" w:fill="auto"/>
            <w:noWrap/>
            <w:vAlign w:val="bottom"/>
            <w:hideMark/>
          </w:tcPr>
          <w:p w14:paraId="573AA919" w14:textId="77777777" w:rsidR="00D04224" w:rsidRPr="00D04224" w:rsidRDefault="00D04224" w:rsidP="00D04224">
            <w:pPr>
              <w:spacing w:after="0" w:line="240" w:lineRule="auto"/>
              <w:jc w:val="center"/>
              <w:rPr>
                <w:rFonts w:ascii="Times New Roman" w:eastAsia="Times New Roman" w:hAnsi="Times New Roman"/>
                <w:sz w:val="20"/>
                <w:szCs w:val="20"/>
                <w:lang w:eastAsia="es-MX"/>
              </w:rPr>
            </w:pPr>
          </w:p>
        </w:tc>
        <w:tc>
          <w:tcPr>
            <w:tcW w:w="1465" w:type="dxa"/>
            <w:tcBorders>
              <w:top w:val="nil"/>
              <w:left w:val="nil"/>
              <w:bottom w:val="nil"/>
              <w:right w:val="nil"/>
            </w:tcBorders>
            <w:shd w:val="clear" w:color="auto" w:fill="auto"/>
            <w:noWrap/>
            <w:vAlign w:val="bottom"/>
            <w:hideMark/>
          </w:tcPr>
          <w:p w14:paraId="0075FFF3" w14:textId="77777777" w:rsidR="00D04224" w:rsidRPr="00D04224" w:rsidRDefault="00D04224" w:rsidP="00D04224">
            <w:pPr>
              <w:spacing w:after="0" w:line="240" w:lineRule="auto"/>
              <w:rPr>
                <w:rFonts w:ascii="Times New Roman" w:eastAsia="Times New Roman" w:hAnsi="Times New Roman"/>
                <w:sz w:val="20"/>
                <w:szCs w:val="20"/>
                <w:lang w:eastAsia="es-MX"/>
              </w:rPr>
            </w:pPr>
          </w:p>
        </w:tc>
        <w:tc>
          <w:tcPr>
            <w:tcW w:w="1465" w:type="dxa"/>
            <w:tcBorders>
              <w:top w:val="nil"/>
              <w:left w:val="nil"/>
              <w:bottom w:val="nil"/>
              <w:right w:val="nil"/>
            </w:tcBorders>
            <w:shd w:val="clear" w:color="auto" w:fill="auto"/>
            <w:noWrap/>
            <w:vAlign w:val="bottom"/>
            <w:hideMark/>
          </w:tcPr>
          <w:p w14:paraId="49E8B4EA" w14:textId="77777777" w:rsidR="00D04224" w:rsidRPr="00D04224" w:rsidRDefault="00D04224" w:rsidP="00D04224">
            <w:pPr>
              <w:spacing w:after="0" w:line="240" w:lineRule="auto"/>
              <w:rPr>
                <w:rFonts w:ascii="Times New Roman" w:eastAsia="Times New Roman" w:hAnsi="Times New Roman"/>
                <w:sz w:val="20"/>
                <w:szCs w:val="20"/>
                <w:lang w:eastAsia="es-MX"/>
              </w:rPr>
            </w:pPr>
          </w:p>
        </w:tc>
      </w:tr>
      <w:tr w:rsidR="00D04224" w:rsidRPr="00D04224" w14:paraId="6FC1E125" w14:textId="77777777" w:rsidTr="00D04224">
        <w:trPr>
          <w:trHeight w:val="361"/>
        </w:trPr>
        <w:tc>
          <w:tcPr>
            <w:tcW w:w="799" w:type="dxa"/>
            <w:tcBorders>
              <w:top w:val="nil"/>
              <w:left w:val="nil"/>
              <w:bottom w:val="nil"/>
              <w:right w:val="nil"/>
            </w:tcBorders>
            <w:shd w:val="clear" w:color="auto" w:fill="auto"/>
            <w:noWrap/>
            <w:vAlign w:val="bottom"/>
            <w:hideMark/>
          </w:tcPr>
          <w:p w14:paraId="396C1226" w14:textId="77777777" w:rsidR="00D04224" w:rsidRPr="00D04224" w:rsidRDefault="00D04224" w:rsidP="00D04224">
            <w:pPr>
              <w:spacing w:after="0" w:line="240" w:lineRule="auto"/>
              <w:rPr>
                <w:rFonts w:ascii="Times New Roman" w:eastAsia="Times New Roman" w:hAnsi="Times New Roman"/>
                <w:sz w:val="20"/>
                <w:szCs w:val="20"/>
                <w:lang w:eastAsia="es-MX"/>
              </w:rPr>
            </w:pPr>
          </w:p>
        </w:tc>
        <w:tc>
          <w:tcPr>
            <w:tcW w:w="4941" w:type="dxa"/>
            <w:tcBorders>
              <w:top w:val="nil"/>
              <w:left w:val="nil"/>
              <w:bottom w:val="nil"/>
              <w:right w:val="nil"/>
            </w:tcBorders>
            <w:shd w:val="clear" w:color="000000" w:fill="BFBFBF"/>
            <w:noWrap/>
            <w:vAlign w:val="center"/>
            <w:hideMark/>
          </w:tcPr>
          <w:p w14:paraId="0201138D" w14:textId="77777777" w:rsidR="00D04224" w:rsidRPr="00D04224" w:rsidRDefault="00D04224" w:rsidP="00D04224">
            <w:pPr>
              <w:spacing w:after="0" w:line="240" w:lineRule="auto"/>
              <w:rPr>
                <w:rFonts w:eastAsia="Times New Roman" w:cs="Calibri"/>
                <w:b/>
                <w:bCs/>
                <w:color w:val="000000"/>
                <w:sz w:val="24"/>
                <w:szCs w:val="24"/>
                <w:lang w:eastAsia="es-MX"/>
              </w:rPr>
            </w:pPr>
            <w:proofErr w:type="gramStart"/>
            <w:r w:rsidRPr="00D04224">
              <w:rPr>
                <w:rFonts w:eastAsia="Times New Roman" w:cs="Calibri"/>
                <w:b/>
                <w:bCs/>
                <w:color w:val="000000"/>
                <w:sz w:val="24"/>
                <w:szCs w:val="24"/>
                <w:lang w:eastAsia="es-MX"/>
              </w:rPr>
              <w:t>TOTAL</w:t>
            </w:r>
            <w:proofErr w:type="gramEnd"/>
            <w:r w:rsidRPr="00D04224">
              <w:rPr>
                <w:rFonts w:eastAsia="Times New Roman" w:cs="Calibri"/>
                <w:b/>
                <w:bCs/>
                <w:color w:val="000000"/>
                <w:sz w:val="24"/>
                <w:szCs w:val="24"/>
                <w:lang w:eastAsia="es-MX"/>
              </w:rPr>
              <w:t xml:space="preserve"> DE EGRESOS</w:t>
            </w:r>
          </w:p>
        </w:tc>
        <w:tc>
          <w:tcPr>
            <w:tcW w:w="1465" w:type="dxa"/>
            <w:tcBorders>
              <w:top w:val="nil"/>
              <w:left w:val="nil"/>
              <w:bottom w:val="nil"/>
              <w:right w:val="nil"/>
            </w:tcBorders>
            <w:shd w:val="clear" w:color="000000" w:fill="BFBFBF"/>
            <w:noWrap/>
            <w:vAlign w:val="center"/>
            <w:hideMark/>
          </w:tcPr>
          <w:p w14:paraId="7E57B03B" w14:textId="77777777" w:rsidR="00D04224" w:rsidRPr="00D04224" w:rsidRDefault="00D04224" w:rsidP="00D04224">
            <w:pPr>
              <w:spacing w:after="0" w:line="240" w:lineRule="auto"/>
              <w:jc w:val="right"/>
              <w:rPr>
                <w:rFonts w:eastAsia="Times New Roman" w:cs="Calibri"/>
                <w:b/>
                <w:bCs/>
                <w:color w:val="000000"/>
                <w:sz w:val="24"/>
                <w:szCs w:val="24"/>
                <w:lang w:eastAsia="es-MX"/>
              </w:rPr>
            </w:pPr>
            <w:r w:rsidRPr="00D04224">
              <w:rPr>
                <w:rFonts w:eastAsia="Times New Roman" w:cs="Calibri"/>
                <w:b/>
                <w:bCs/>
                <w:color w:val="000000"/>
                <w:sz w:val="24"/>
                <w:szCs w:val="24"/>
                <w:lang w:eastAsia="es-MX"/>
              </w:rPr>
              <w:t xml:space="preserve">42,536,197.00 </w:t>
            </w:r>
          </w:p>
        </w:tc>
        <w:tc>
          <w:tcPr>
            <w:tcW w:w="1465" w:type="dxa"/>
            <w:tcBorders>
              <w:top w:val="nil"/>
              <w:left w:val="nil"/>
              <w:bottom w:val="nil"/>
              <w:right w:val="nil"/>
            </w:tcBorders>
            <w:shd w:val="clear" w:color="000000" w:fill="BFBFBF"/>
            <w:noWrap/>
            <w:vAlign w:val="center"/>
            <w:hideMark/>
          </w:tcPr>
          <w:p w14:paraId="0510C77E" w14:textId="77777777" w:rsidR="00D04224" w:rsidRPr="00D04224" w:rsidRDefault="00D04224" w:rsidP="00D04224">
            <w:pPr>
              <w:spacing w:after="0" w:line="240" w:lineRule="auto"/>
              <w:jc w:val="right"/>
              <w:rPr>
                <w:rFonts w:eastAsia="Times New Roman" w:cs="Calibri"/>
                <w:b/>
                <w:bCs/>
                <w:color w:val="000000"/>
                <w:sz w:val="24"/>
                <w:szCs w:val="24"/>
                <w:lang w:eastAsia="es-MX"/>
              </w:rPr>
            </w:pPr>
            <w:r w:rsidRPr="00D04224">
              <w:rPr>
                <w:rFonts w:eastAsia="Times New Roman" w:cs="Calibri"/>
                <w:b/>
                <w:bCs/>
                <w:color w:val="000000"/>
                <w:sz w:val="24"/>
                <w:szCs w:val="24"/>
                <w:lang w:eastAsia="es-MX"/>
              </w:rPr>
              <w:t xml:space="preserve">46,455,124.22 </w:t>
            </w:r>
          </w:p>
        </w:tc>
      </w:tr>
    </w:tbl>
    <w:p w14:paraId="414AABE9" w14:textId="68B1F012" w:rsidR="00D04224" w:rsidRDefault="00D04224" w:rsidP="00735195">
      <w:pPr>
        <w:spacing w:after="0" w:line="240" w:lineRule="auto"/>
        <w:jc w:val="both"/>
        <w:rPr>
          <w:rFonts w:cs="Calibri"/>
        </w:rPr>
      </w:pPr>
    </w:p>
    <w:p w14:paraId="0D53C7FF" w14:textId="622C32DD" w:rsidR="00D04224" w:rsidRDefault="00D04224" w:rsidP="00735195">
      <w:pPr>
        <w:spacing w:after="0" w:line="240" w:lineRule="auto"/>
        <w:jc w:val="both"/>
        <w:rPr>
          <w:rFonts w:cs="Calibri"/>
        </w:rPr>
      </w:pPr>
    </w:p>
    <w:p w14:paraId="1BE03F33" w14:textId="04E54FFD" w:rsidR="006F70CE" w:rsidRDefault="006F70CE" w:rsidP="00735195">
      <w:pPr>
        <w:spacing w:after="0" w:line="240" w:lineRule="auto"/>
        <w:jc w:val="both"/>
        <w:rPr>
          <w:rFonts w:cs="Calibri"/>
        </w:rPr>
      </w:pPr>
    </w:p>
    <w:p w14:paraId="54575967" w14:textId="0DDB2702"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 xml:space="preserve">El H. Ayuntamiento Municipal de Celaya, </w:t>
      </w:r>
      <w:proofErr w:type="spellStart"/>
      <w:r w:rsidRPr="00F07724">
        <w:rPr>
          <w:rFonts w:cs="Calibri"/>
        </w:rPr>
        <w:t>Gto</w:t>
      </w:r>
      <w:proofErr w:type="spellEnd"/>
      <w:r w:rsidRPr="00F07724">
        <w:rPr>
          <w:rFonts w:cs="Calibri"/>
        </w:rPr>
        <w:t>,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w:t>
      </w:r>
      <w:proofErr w:type="spellStart"/>
      <w:r>
        <w:rPr>
          <w:rFonts w:cs="Calibri"/>
        </w:rPr>
        <w:t>Gto</w:t>
      </w:r>
      <w:proofErr w:type="spellEnd"/>
      <w:r>
        <w:rPr>
          <w:rFonts w:cs="Calibri"/>
        </w:rPr>
        <w:t>.,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6145F1F9" w:rsidR="00735195"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 xml:space="preserve">H. Ayuntamiento Municipal de Celaya, </w:t>
      </w:r>
      <w:proofErr w:type="spellStart"/>
      <w:r w:rsidR="009F0A82" w:rsidRPr="00F07724">
        <w:rPr>
          <w:rFonts w:cs="Calibri"/>
        </w:rPr>
        <w:t>Gto</w:t>
      </w:r>
      <w:proofErr w:type="spellEnd"/>
      <w:r w:rsidR="009F0A82" w:rsidRPr="00F07724">
        <w:rPr>
          <w:rFonts w:cs="Calibri"/>
        </w:rPr>
        <w:t>,</w:t>
      </w:r>
      <w:r w:rsidR="009F0A82">
        <w:rPr>
          <w:rFonts w:cs="Calibri"/>
        </w:rPr>
        <w:t xml:space="preserve"> aprobó la modificación al reglamento, donde cambia de nombre a Instituto Municipal de Arte y Cultura de Celaya, el cual fue publicado el 13 de junio del 2018.</w:t>
      </w:r>
    </w:p>
    <w:p w14:paraId="5360CFCC" w14:textId="414CBB8B" w:rsidR="00AF3699" w:rsidRDefault="00AF3699" w:rsidP="009F0A82">
      <w:pPr>
        <w:spacing w:after="0" w:line="240" w:lineRule="auto"/>
        <w:jc w:val="both"/>
        <w:rPr>
          <w:rFonts w:cs="Calibri"/>
        </w:rPr>
      </w:pPr>
    </w:p>
    <w:p w14:paraId="36A496EC" w14:textId="77777777" w:rsidR="00D97D42" w:rsidRDefault="00D97D42" w:rsidP="00D97D42">
      <w:pPr>
        <w:spacing w:after="0" w:line="240" w:lineRule="auto"/>
        <w:jc w:val="both"/>
        <w:rPr>
          <w:rFonts w:cs="Calibri"/>
        </w:rPr>
      </w:pPr>
      <w:r>
        <w:rPr>
          <w:rFonts w:cs="Calibri"/>
        </w:rPr>
        <w:t xml:space="preserve">El 30 de abril de 2021 el </w:t>
      </w:r>
      <w:r w:rsidRPr="00F07724">
        <w:rPr>
          <w:rFonts w:cs="Calibri"/>
        </w:rPr>
        <w:t xml:space="preserve">H. Ayuntamiento Municipal de Celaya, </w:t>
      </w:r>
      <w:proofErr w:type="spellStart"/>
      <w:r w:rsidRPr="00F07724">
        <w:rPr>
          <w:rFonts w:cs="Calibri"/>
        </w:rPr>
        <w:t>Gto</w:t>
      </w:r>
      <w:proofErr w:type="spellEnd"/>
      <w:r w:rsidRPr="00F07724">
        <w:rPr>
          <w:rFonts w:cs="Calibri"/>
        </w:rPr>
        <w:t>,</w:t>
      </w:r>
      <w:r>
        <w:rPr>
          <w:rFonts w:cs="Calibri"/>
        </w:rPr>
        <w:t xml:space="preserve"> aprobó el nuevo reglamento, del Instituto Municipal de Arte y Cultura de Celaya, el cual fue publicado el 13 de agosto de 2021.</w:t>
      </w:r>
    </w:p>
    <w:p w14:paraId="633EA922" w14:textId="77777777" w:rsidR="00D97D42" w:rsidRPr="00E74967" w:rsidRDefault="00D97D42" w:rsidP="00D97D42">
      <w:pPr>
        <w:tabs>
          <w:tab w:val="left" w:leader="underscore" w:pos="9639"/>
        </w:tabs>
        <w:spacing w:after="0" w:line="240" w:lineRule="auto"/>
        <w:jc w:val="both"/>
        <w:rPr>
          <w:rFonts w:cs="Calibri"/>
        </w:rPr>
      </w:pPr>
    </w:p>
    <w:p w14:paraId="75EB6F8A" w14:textId="77777777" w:rsidR="00D97D42" w:rsidRDefault="00D97D42" w:rsidP="00D97D42">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422FA71" w14:textId="77777777" w:rsidR="00D97D42" w:rsidRDefault="00D97D42" w:rsidP="00D97D42">
      <w:pPr>
        <w:tabs>
          <w:tab w:val="left" w:leader="underscore" w:pos="9639"/>
        </w:tabs>
        <w:spacing w:after="0" w:line="240" w:lineRule="auto"/>
        <w:jc w:val="both"/>
        <w:rPr>
          <w:rFonts w:cs="Calibri"/>
        </w:rPr>
      </w:pPr>
    </w:p>
    <w:p w14:paraId="2CEE9DE3" w14:textId="77777777" w:rsidR="00D97D42" w:rsidRDefault="00D97D42" w:rsidP="00D97D4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592BE953" w14:textId="77777777" w:rsidR="00D97D42" w:rsidRPr="00E74967" w:rsidRDefault="00D97D42" w:rsidP="00D97D42">
      <w:pPr>
        <w:tabs>
          <w:tab w:val="left" w:leader="underscore" w:pos="9639"/>
        </w:tabs>
        <w:spacing w:after="0" w:line="240" w:lineRule="auto"/>
        <w:jc w:val="both"/>
        <w:rPr>
          <w:rFonts w:cs="Calibri"/>
        </w:rPr>
      </w:pPr>
    </w:p>
    <w:p w14:paraId="04A30985" w14:textId="77777777" w:rsidR="00D97D42" w:rsidRPr="00E74967" w:rsidRDefault="00D97D42" w:rsidP="00D97D42">
      <w:pPr>
        <w:tabs>
          <w:tab w:val="left" w:leader="underscore" w:pos="9639"/>
        </w:tabs>
        <w:spacing w:after="0" w:line="240" w:lineRule="auto"/>
        <w:jc w:val="both"/>
        <w:rPr>
          <w:rFonts w:cs="Calibri"/>
        </w:rPr>
      </w:pPr>
    </w:p>
    <w:p w14:paraId="7DB0EA29" w14:textId="77777777" w:rsidR="00D97D42" w:rsidRPr="000C3365" w:rsidRDefault="00D97D42" w:rsidP="00D97D42">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0714259A" w14:textId="77777777" w:rsidR="00D97D42" w:rsidRPr="00E74967" w:rsidRDefault="00D97D42" w:rsidP="00D97D42">
      <w:pPr>
        <w:tabs>
          <w:tab w:val="left" w:leader="underscore" w:pos="9639"/>
        </w:tabs>
        <w:spacing w:after="0" w:line="240" w:lineRule="auto"/>
        <w:jc w:val="both"/>
        <w:rPr>
          <w:rFonts w:cs="Calibri"/>
        </w:rPr>
      </w:pPr>
    </w:p>
    <w:p w14:paraId="2AF33E6B" w14:textId="77777777" w:rsidR="00D97D42" w:rsidRPr="00E74967" w:rsidRDefault="00D97D42" w:rsidP="00D97D42">
      <w:pPr>
        <w:tabs>
          <w:tab w:val="left" w:leader="underscore" w:pos="9639"/>
        </w:tabs>
        <w:spacing w:after="0" w:line="240" w:lineRule="auto"/>
        <w:jc w:val="both"/>
        <w:rPr>
          <w:rFonts w:cs="Calibri"/>
        </w:rPr>
      </w:pPr>
      <w:r w:rsidRPr="00E74967">
        <w:rPr>
          <w:rFonts w:cs="Calibri"/>
        </w:rPr>
        <w:t>Se informará sobre:</w:t>
      </w:r>
    </w:p>
    <w:p w14:paraId="50AE4E8F" w14:textId="77777777" w:rsidR="00D97D42" w:rsidRPr="00E74967" w:rsidRDefault="00D97D42" w:rsidP="00D97D42">
      <w:pPr>
        <w:tabs>
          <w:tab w:val="left" w:leader="underscore" w:pos="9639"/>
        </w:tabs>
        <w:spacing w:after="0" w:line="240" w:lineRule="auto"/>
        <w:jc w:val="both"/>
        <w:rPr>
          <w:rFonts w:cs="Calibri"/>
        </w:rPr>
      </w:pPr>
    </w:p>
    <w:p w14:paraId="4A08ACEC" w14:textId="77777777" w:rsidR="00D97D42" w:rsidRPr="00E74967" w:rsidRDefault="00D97D42" w:rsidP="00D97D42">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9DEC5EE" w14:textId="77777777" w:rsidR="00D97D42" w:rsidRDefault="00D97D42" w:rsidP="00D97D42">
      <w:pPr>
        <w:spacing w:after="0" w:line="240" w:lineRule="auto"/>
        <w:rPr>
          <w:rFonts w:cs="Calibri"/>
        </w:rPr>
      </w:pPr>
    </w:p>
    <w:p w14:paraId="025C2065" w14:textId="77777777" w:rsidR="00D97D42" w:rsidRDefault="00D97D42" w:rsidP="00D97D42">
      <w:pPr>
        <w:pStyle w:val="Prrafodelista"/>
        <w:numPr>
          <w:ilvl w:val="0"/>
          <w:numId w:val="2"/>
        </w:numPr>
        <w:spacing w:after="0" w:line="240" w:lineRule="auto"/>
        <w:jc w:val="both"/>
        <w:rPr>
          <w:rFonts w:cs="Calibri"/>
        </w:rPr>
      </w:pPr>
      <w:r>
        <w:rPr>
          <w:rFonts w:cs="Calibri"/>
        </w:rPr>
        <w:t>Garantizar el acceso y participación en la vida cultural;</w:t>
      </w:r>
    </w:p>
    <w:p w14:paraId="23536982" w14:textId="77777777" w:rsidR="00D97D42" w:rsidRDefault="00D97D42" w:rsidP="00D97D42">
      <w:pPr>
        <w:pStyle w:val="Prrafodelista"/>
        <w:numPr>
          <w:ilvl w:val="0"/>
          <w:numId w:val="2"/>
        </w:numPr>
        <w:spacing w:after="0" w:line="240" w:lineRule="auto"/>
        <w:jc w:val="both"/>
        <w:rPr>
          <w:rFonts w:cs="Calibri"/>
        </w:rPr>
      </w:pPr>
      <w:r>
        <w:rPr>
          <w:rFonts w:cs="Calibri"/>
        </w:rPr>
        <w:t>Coadyuvar a la creación, producción, preservación, difusión, fomento e investigación de la actividad cultura;</w:t>
      </w:r>
    </w:p>
    <w:p w14:paraId="52035727" w14:textId="77777777" w:rsidR="00D97D42" w:rsidRDefault="00D97D42" w:rsidP="00D97D42">
      <w:pPr>
        <w:pStyle w:val="Prrafodelista"/>
        <w:numPr>
          <w:ilvl w:val="0"/>
          <w:numId w:val="2"/>
        </w:numPr>
        <w:spacing w:after="0" w:line="240" w:lineRule="auto"/>
        <w:jc w:val="both"/>
        <w:rPr>
          <w:rFonts w:cs="Calibri"/>
        </w:rPr>
      </w:pPr>
      <w:r>
        <w:rPr>
          <w:rFonts w:cs="Calibri"/>
        </w:rPr>
        <w:t>Coadyuvar en el rescate y la preservación de las tradiciones del Municipio;</w:t>
      </w:r>
    </w:p>
    <w:p w14:paraId="6533431D" w14:textId="77777777" w:rsidR="00D97D42" w:rsidRDefault="00D97D42" w:rsidP="00D97D42">
      <w:pPr>
        <w:pStyle w:val="Prrafodelista"/>
        <w:numPr>
          <w:ilvl w:val="0"/>
          <w:numId w:val="2"/>
        </w:numPr>
        <w:spacing w:after="0" w:line="240" w:lineRule="auto"/>
        <w:jc w:val="both"/>
        <w:rPr>
          <w:rFonts w:cs="Calibri"/>
        </w:rPr>
      </w:pPr>
      <w:r>
        <w:rPr>
          <w:rFonts w:cs="Calibri"/>
        </w:rPr>
        <w:t>Preservar el patrimonio histórico, artístico y cultural con base a los reglamentos vigentes en la materia para la conservación del patrimonio tangible e intangible que se encuentren bajo el resguardo del INSMACC;</w:t>
      </w:r>
    </w:p>
    <w:p w14:paraId="7AA2A877" w14:textId="77777777" w:rsidR="00D97D42" w:rsidRDefault="00D97D42" w:rsidP="00D97D42">
      <w:pPr>
        <w:pStyle w:val="Prrafodelista"/>
        <w:numPr>
          <w:ilvl w:val="0"/>
          <w:numId w:val="2"/>
        </w:numPr>
        <w:spacing w:after="0" w:line="240" w:lineRule="auto"/>
        <w:jc w:val="both"/>
        <w:rPr>
          <w:rFonts w:cs="Calibri"/>
        </w:rPr>
      </w:pPr>
      <w:r>
        <w:rPr>
          <w:rFonts w:cs="Calibri"/>
        </w:rPr>
        <w:t>Fomentar los valores cívicos que promuevan el desarrollo cultural del municipio; y</w:t>
      </w:r>
    </w:p>
    <w:p w14:paraId="4D25E3E0" w14:textId="77777777" w:rsidR="00D97D42" w:rsidRDefault="00D97D42" w:rsidP="00D97D42">
      <w:pPr>
        <w:pStyle w:val="Prrafodelista"/>
        <w:numPr>
          <w:ilvl w:val="0"/>
          <w:numId w:val="2"/>
        </w:numPr>
        <w:spacing w:after="0" w:line="240" w:lineRule="auto"/>
        <w:jc w:val="both"/>
        <w:rPr>
          <w:rFonts w:cs="Calibri"/>
        </w:rPr>
      </w:pPr>
      <w:r>
        <w:rPr>
          <w:rFonts w:cs="Calibri"/>
        </w:rPr>
        <w:lastRenderedPageBreak/>
        <w:t>Conservar y transmitir la palabra oral y escrita.</w:t>
      </w:r>
    </w:p>
    <w:p w14:paraId="7AE5CD41" w14:textId="77777777" w:rsidR="00026C10" w:rsidRDefault="00026C10" w:rsidP="00CB41C4">
      <w:pPr>
        <w:tabs>
          <w:tab w:val="left" w:leader="underscore" w:pos="9639"/>
        </w:tabs>
        <w:spacing w:after="0" w:line="240" w:lineRule="auto"/>
        <w:jc w:val="both"/>
        <w:rPr>
          <w:rFonts w:cs="Calibri"/>
          <w:b/>
        </w:rPr>
      </w:pPr>
    </w:p>
    <w:p w14:paraId="6CDEFAB0" w14:textId="77777777" w:rsidR="00026C10" w:rsidRDefault="00026C10" w:rsidP="00CB41C4">
      <w:pPr>
        <w:tabs>
          <w:tab w:val="left" w:leader="underscore" w:pos="9639"/>
        </w:tabs>
        <w:spacing w:after="0" w:line="240" w:lineRule="auto"/>
        <w:jc w:val="both"/>
        <w:rPr>
          <w:rFonts w:cs="Calibri"/>
          <w:b/>
        </w:rPr>
      </w:pPr>
    </w:p>
    <w:p w14:paraId="2C110A08" w14:textId="5D003ADC"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12D7CE7D" w:rsidR="00086468" w:rsidRDefault="00086468" w:rsidP="00CB41C4">
      <w:pPr>
        <w:tabs>
          <w:tab w:val="left" w:leader="underscore" w:pos="9639"/>
        </w:tabs>
        <w:spacing w:after="0" w:line="240" w:lineRule="auto"/>
        <w:jc w:val="both"/>
        <w:rPr>
          <w:rFonts w:cs="Calibri"/>
        </w:rPr>
      </w:pPr>
      <w:r>
        <w:rPr>
          <w:rFonts w:cs="Calibri"/>
        </w:rPr>
        <w:t>Enero a diciembre 20</w:t>
      </w:r>
      <w:r w:rsidR="003A68AE">
        <w:rPr>
          <w:rFonts w:cs="Calibri"/>
        </w:rPr>
        <w:t>2</w:t>
      </w:r>
      <w:r w:rsidR="00753CDC">
        <w:rPr>
          <w:rFonts w:cs="Calibri"/>
        </w:rPr>
        <w:t>2</w:t>
      </w:r>
      <w:r>
        <w:rPr>
          <w:rFonts w:cs="Calibri"/>
        </w:rPr>
        <w:t>.</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6F8314FF"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w:t>
      </w:r>
      <w:r w:rsidR="003A68AE">
        <w:rPr>
          <w:rFonts w:cs="Calibri"/>
        </w:rPr>
        <w:t>2</w:t>
      </w:r>
      <w:r w:rsidR="00753CDC">
        <w:rPr>
          <w:rFonts w:cs="Calibri"/>
        </w:rPr>
        <w:t>2</w:t>
      </w:r>
      <w:r w:rsidRPr="00951A8A">
        <w:rPr>
          <w:rFonts w:cs="Calibri"/>
        </w:rPr>
        <w:t xml:space="preserve"> para el Estado</w:t>
      </w:r>
      <w:r>
        <w:rPr>
          <w:rFonts w:cs="Calibri"/>
        </w:rPr>
        <w:t xml:space="preserve"> de Guanajuato.</w:t>
      </w:r>
    </w:p>
    <w:p w14:paraId="6268EF76" w14:textId="32C3BDA5" w:rsidR="007D1E76" w:rsidRDefault="007D1E76" w:rsidP="00CB41C4">
      <w:pPr>
        <w:tabs>
          <w:tab w:val="left" w:leader="underscore" w:pos="9639"/>
        </w:tabs>
        <w:spacing w:after="0" w:line="240" w:lineRule="auto"/>
        <w:jc w:val="both"/>
        <w:rPr>
          <w:rFonts w:cs="Calibri"/>
        </w:rPr>
      </w:pPr>
    </w:p>
    <w:p w14:paraId="1A4F3956" w14:textId="6C575C46" w:rsidR="00026C10" w:rsidRDefault="00026C10" w:rsidP="00CB41C4">
      <w:pPr>
        <w:tabs>
          <w:tab w:val="left" w:leader="underscore" w:pos="9639"/>
        </w:tabs>
        <w:spacing w:after="0" w:line="240" w:lineRule="auto"/>
        <w:jc w:val="both"/>
        <w:rPr>
          <w:rFonts w:cs="Calibri"/>
        </w:rPr>
      </w:pPr>
    </w:p>
    <w:p w14:paraId="6E7BE6EF" w14:textId="22574242" w:rsidR="00026C10" w:rsidRDefault="00026C10" w:rsidP="00CB41C4">
      <w:pPr>
        <w:tabs>
          <w:tab w:val="left" w:leader="underscore" w:pos="9639"/>
        </w:tabs>
        <w:spacing w:after="0" w:line="240" w:lineRule="auto"/>
        <w:jc w:val="both"/>
        <w:rPr>
          <w:rFonts w:cs="Calibri"/>
        </w:rPr>
      </w:pPr>
    </w:p>
    <w:p w14:paraId="089592F4" w14:textId="6D335E39" w:rsidR="00026C10" w:rsidRDefault="00026C10" w:rsidP="00CB41C4">
      <w:pPr>
        <w:tabs>
          <w:tab w:val="left" w:leader="underscore" w:pos="9639"/>
        </w:tabs>
        <w:spacing w:after="0" w:line="240" w:lineRule="auto"/>
        <w:jc w:val="both"/>
        <w:rPr>
          <w:rFonts w:cs="Calibri"/>
        </w:rPr>
      </w:pPr>
    </w:p>
    <w:p w14:paraId="66B2AAC3" w14:textId="6F4DF6FE" w:rsidR="00026C10" w:rsidRDefault="00026C10" w:rsidP="00CB41C4">
      <w:pPr>
        <w:tabs>
          <w:tab w:val="left" w:leader="underscore" w:pos="9639"/>
        </w:tabs>
        <w:spacing w:after="0" w:line="240" w:lineRule="auto"/>
        <w:jc w:val="both"/>
        <w:rPr>
          <w:rFonts w:cs="Calibri"/>
        </w:rPr>
      </w:pPr>
    </w:p>
    <w:p w14:paraId="1D096DA7" w14:textId="0DC0716B" w:rsidR="00026C10" w:rsidRDefault="00026C10" w:rsidP="00CB41C4">
      <w:pPr>
        <w:tabs>
          <w:tab w:val="left" w:leader="underscore" w:pos="9639"/>
        </w:tabs>
        <w:spacing w:after="0" w:line="240" w:lineRule="auto"/>
        <w:jc w:val="both"/>
        <w:rPr>
          <w:rFonts w:cs="Calibri"/>
        </w:rPr>
      </w:pPr>
    </w:p>
    <w:p w14:paraId="2ACBCFDE" w14:textId="67F241C0" w:rsidR="00026C10" w:rsidRDefault="00026C10" w:rsidP="00CB41C4">
      <w:pPr>
        <w:tabs>
          <w:tab w:val="left" w:leader="underscore" w:pos="9639"/>
        </w:tabs>
        <w:spacing w:after="0" w:line="240" w:lineRule="auto"/>
        <w:jc w:val="both"/>
        <w:rPr>
          <w:rFonts w:cs="Calibri"/>
        </w:rPr>
      </w:pPr>
    </w:p>
    <w:p w14:paraId="53D1553D" w14:textId="20BFF3FB" w:rsidR="00026C10" w:rsidRDefault="00026C10" w:rsidP="00CB41C4">
      <w:pPr>
        <w:tabs>
          <w:tab w:val="left" w:leader="underscore" w:pos="9639"/>
        </w:tabs>
        <w:spacing w:after="0" w:line="240" w:lineRule="auto"/>
        <w:jc w:val="both"/>
        <w:rPr>
          <w:rFonts w:cs="Calibri"/>
        </w:rPr>
      </w:pPr>
    </w:p>
    <w:p w14:paraId="7EFFB075" w14:textId="32217543" w:rsidR="00026C10" w:rsidRDefault="00026C10" w:rsidP="00CB41C4">
      <w:pPr>
        <w:tabs>
          <w:tab w:val="left" w:leader="underscore" w:pos="9639"/>
        </w:tabs>
        <w:spacing w:after="0" w:line="240" w:lineRule="auto"/>
        <w:jc w:val="both"/>
        <w:rPr>
          <w:rFonts w:cs="Calibri"/>
        </w:rPr>
      </w:pPr>
    </w:p>
    <w:p w14:paraId="489C4F73" w14:textId="2FA0CCE3" w:rsidR="00026C10" w:rsidRDefault="00026C10" w:rsidP="00CB41C4">
      <w:pPr>
        <w:tabs>
          <w:tab w:val="left" w:leader="underscore" w:pos="9639"/>
        </w:tabs>
        <w:spacing w:after="0" w:line="240" w:lineRule="auto"/>
        <w:jc w:val="both"/>
        <w:rPr>
          <w:rFonts w:cs="Calibri"/>
        </w:rPr>
      </w:pPr>
    </w:p>
    <w:p w14:paraId="46E0FFB3" w14:textId="40BE4AB2" w:rsidR="00026C10" w:rsidRDefault="00026C10" w:rsidP="00CB41C4">
      <w:pPr>
        <w:tabs>
          <w:tab w:val="left" w:leader="underscore" w:pos="9639"/>
        </w:tabs>
        <w:spacing w:after="0" w:line="240" w:lineRule="auto"/>
        <w:jc w:val="both"/>
        <w:rPr>
          <w:rFonts w:cs="Calibri"/>
        </w:rPr>
      </w:pPr>
    </w:p>
    <w:p w14:paraId="5F44723E" w14:textId="77777777" w:rsidR="00026C10" w:rsidRDefault="00026C10" w:rsidP="00CB41C4">
      <w:pPr>
        <w:tabs>
          <w:tab w:val="left" w:leader="underscore" w:pos="9639"/>
        </w:tabs>
        <w:spacing w:after="0" w:line="240" w:lineRule="auto"/>
        <w:jc w:val="both"/>
        <w:rPr>
          <w:rFonts w:cs="Calibri"/>
        </w:rPr>
      </w:pPr>
    </w:p>
    <w:p w14:paraId="3F71C195" w14:textId="77777777" w:rsidR="00F0170D" w:rsidRDefault="00F0170D" w:rsidP="00CB41C4">
      <w:pPr>
        <w:tabs>
          <w:tab w:val="left" w:leader="underscore" w:pos="9639"/>
        </w:tabs>
        <w:spacing w:after="0" w:line="240" w:lineRule="auto"/>
        <w:jc w:val="both"/>
        <w:rPr>
          <w:rFonts w:cs="Calibri"/>
          <w:b/>
        </w:rPr>
      </w:pPr>
    </w:p>
    <w:p w14:paraId="6EB77A6D" w14:textId="7C0DFB61"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0A1C4906" w:rsidR="007D1E76" w:rsidRDefault="007D1E76" w:rsidP="00CB41C4">
      <w:pPr>
        <w:tabs>
          <w:tab w:val="left" w:leader="underscore" w:pos="9639"/>
        </w:tabs>
        <w:spacing w:after="0" w:line="240" w:lineRule="auto"/>
        <w:jc w:val="both"/>
        <w:rPr>
          <w:rFonts w:cs="Calibri"/>
        </w:rPr>
      </w:pPr>
    </w:p>
    <w:p w14:paraId="7A2A2120" w14:textId="6D93F7C6" w:rsidR="00F0170D" w:rsidRDefault="00F0170D" w:rsidP="0094172E">
      <w:pPr>
        <w:tabs>
          <w:tab w:val="left" w:leader="underscore" w:pos="9639"/>
        </w:tabs>
        <w:spacing w:after="0" w:line="240" w:lineRule="auto"/>
        <w:jc w:val="center"/>
        <w:rPr>
          <w:rFonts w:cs="Calibri"/>
        </w:rPr>
      </w:pPr>
      <w:r>
        <w:rPr>
          <w:noProof/>
        </w:rPr>
        <w:lastRenderedPageBreak/>
        <w:drawing>
          <wp:inline distT="0" distB="0" distL="0" distR="0" wp14:anchorId="60955E97" wp14:editId="0E0BB77D">
            <wp:extent cx="5003857" cy="2781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495" t="22031" r="20107" b="16284"/>
                    <a:stretch/>
                  </pic:blipFill>
                  <pic:spPr bwMode="auto">
                    <a:xfrm>
                      <a:off x="0" y="0"/>
                      <a:ext cx="5015599" cy="2787827"/>
                    </a:xfrm>
                    <a:prstGeom prst="rect">
                      <a:avLst/>
                    </a:prstGeom>
                    <a:ln>
                      <a:noFill/>
                    </a:ln>
                    <a:extLst>
                      <a:ext uri="{53640926-AAD7-44D8-BBD7-CCE9431645EC}">
                        <a14:shadowObscured xmlns:a14="http://schemas.microsoft.com/office/drawing/2010/main"/>
                      </a:ext>
                    </a:extLst>
                  </pic:spPr>
                </pic:pic>
              </a:graphicData>
            </a:graphic>
          </wp:inline>
        </w:drawing>
      </w:r>
    </w:p>
    <w:p w14:paraId="19CEE146" w14:textId="4676A81F"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72708622" w14:textId="77777777" w:rsidR="00F836AC" w:rsidRPr="00000CFF" w:rsidRDefault="00F836AC" w:rsidP="00AF3699">
      <w:pPr>
        <w:widowControl w:val="0"/>
        <w:autoSpaceDE w:val="0"/>
        <w:autoSpaceDN w:val="0"/>
        <w:adjustRightInd w:val="0"/>
        <w:spacing w:before="1" w:after="0" w:line="240" w:lineRule="auto"/>
        <w:ind w:right="49"/>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AF3699">
      <w:pPr>
        <w:widowControl w:val="0"/>
        <w:autoSpaceDE w:val="0"/>
        <w:autoSpaceDN w:val="0"/>
        <w:adjustRightInd w:val="0"/>
        <w:spacing w:after="0" w:line="240" w:lineRule="auto"/>
        <w:ind w:left="1129" w:right="49"/>
        <w:jc w:val="both"/>
        <w:rPr>
          <w:rFonts w:cs="Calibri"/>
        </w:rPr>
      </w:pPr>
    </w:p>
    <w:p w14:paraId="08805C45" w14:textId="224CF0A9" w:rsidR="00F836AC" w:rsidRPr="00000CFF" w:rsidRDefault="00000CFF"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AF3699">
      <w:pPr>
        <w:widowControl w:val="0"/>
        <w:autoSpaceDE w:val="0"/>
        <w:autoSpaceDN w:val="0"/>
        <w:adjustRightInd w:val="0"/>
        <w:spacing w:before="3" w:after="0" w:line="240" w:lineRule="auto"/>
        <w:ind w:right="49"/>
        <w:jc w:val="both"/>
        <w:rPr>
          <w:rFonts w:cs="Calibri"/>
          <w:b/>
        </w:rPr>
      </w:pPr>
    </w:p>
    <w:p w14:paraId="3F607113" w14:textId="4664D5B4"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AF3699">
      <w:pPr>
        <w:widowControl w:val="0"/>
        <w:autoSpaceDE w:val="0"/>
        <w:autoSpaceDN w:val="0"/>
        <w:adjustRightInd w:val="0"/>
        <w:spacing w:before="3" w:after="0" w:line="240" w:lineRule="auto"/>
        <w:ind w:left="1129" w:right="49"/>
        <w:jc w:val="both"/>
        <w:rPr>
          <w:rFonts w:cs="Calibri"/>
        </w:rPr>
      </w:pPr>
    </w:p>
    <w:p w14:paraId="06B70CFF" w14:textId="77777777"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Lista de Cuentas:</w:t>
      </w:r>
      <w:r w:rsidRPr="00000CFF">
        <w:rPr>
          <w:rFonts w:cs="Calibri"/>
        </w:rPr>
        <w:t xml:space="preserve"> Es la relación ordenada y detallada de las cuentas contables, mediante las cuales 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AF3699">
      <w:pPr>
        <w:widowControl w:val="0"/>
        <w:autoSpaceDE w:val="0"/>
        <w:autoSpaceDN w:val="0"/>
        <w:adjustRightInd w:val="0"/>
        <w:spacing w:before="3" w:after="0" w:line="240" w:lineRule="auto"/>
        <w:ind w:left="1129" w:right="49"/>
        <w:jc w:val="both"/>
        <w:rPr>
          <w:rFonts w:cs="Calibri"/>
        </w:rPr>
      </w:pPr>
    </w:p>
    <w:p w14:paraId="68C9993D" w14:textId="49088F57"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w:t>
      </w:r>
      <w:r w:rsidRPr="00000CFF">
        <w:rPr>
          <w:rFonts w:cs="Calibri"/>
        </w:rPr>
        <w:lastRenderedPageBreak/>
        <w:t>general de analizar y evaluar el impacto de la política y gestión fiscal y sus componentes sobre la economía en general.</w:t>
      </w:r>
    </w:p>
    <w:p w14:paraId="686FE6C7" w14:textId="77777777" w:rsidR="00000CFF" w:rsidRPr="00000CFF" w:rsidRDefault="00000CFF" w:rsidP="00AF3699">
      <w:pPr>
        <w:widowControl w:val="0"/>
        <w:autoSpaceDE w:val="0"/>
        <w:autoSpaceDN w:val="0"/>
        <w:adjustRightInd w:val="0"/>
        <w:spacing w:before="3" w:after="0" w:line="240" w:lineRule="auto"/>
        <w:ind w:right="49"/>
        <w:jc w:val="both"/>
        <w:rPr>
          <w:rFonts w:cs="Calibri"/>
        </w:rPr>
      </w:pPr>
    </w:p>
    <w:p w14:paraId="1908B385" w14:textId="51B10A7F"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AF3699">
      <w:pPr>
        <w:widowControl w:val="0"/>
        <w:autoSpaceDE w:val="0"/>
        <w:autoSpaceDN w:val="0"/>
        <w:adjustRightInd w:val="0"/>
        <w:spacing w:before="3" w:after="0" w:line="240" w:lineRule="auto"/>
        <w:ind w:right="49"/>
        <w:jc w:val="both"/>
        <w:rPr>
          <w:rFonts w:cs="Calibri"/>
        </w:rPr>
      </w:pPr>
    </w:p>
    <w:p w14:paraId="562F3627" w14:textId="22471286" w:rsid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AF3699">
      <w:pPr>
        <w:widowControl w:val="0"/>
        <w:autoSpaceDE w:val="0"/>
        <w:autoSpaceDN w:val="0"/>
        <w:adjustRightInd w:val="0"/>
        <w:spacing w:before="3" w:after="0" w:line="240" w:lineRule="auto"/>
        <w:ind w:right="49"/>
        <w:jc w:val="both"/>
        <w:rPr>
          <w:rFonts w:cs="Calibri"/>
        </w:rPr>
      </w:pPr>
    </w:p>
    <w:p w14:paraId="72767C6B" w14:textId="54BA2811"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AF3699">
      <w:pPr>
        <w:widowControl w:val="0"/>
        <w:autoSpaceDE w:val="0"/>
        <w:autoSpaceDN w:val="0"/>
        <w:adjustRightInd w:val="0"/>
        <w:spacing w:before="3" w:after="0" w:line="240" w:lineRule="auto"/>
        <w:ind w:right="49"/>
        <w:jc w:val="both"/>
        <w:rPr>
          <w:rFonts w:cs="Calibri"/>
        </w:rPr>
      </w:pPr>
    </w:p>
    <w:p w14:paraId="469012AD" w14:textId="7295E1F6"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7B0A8789" w14:textId="77777777" w:rsidR="00232C50" w:rsidRDefault="00232C50" w:rsidP="00AF3699">
      <w:pPr>
        <w:widowControl w:val="0"/>
        <w:autoSpaceDE w:val="0"/>
        <w:autoSpaceDN w:val="0"/>
        <w:adjustRightInd w:val="0"/>
        <w:spacing w:before="3" w:after="0" w:line="240" w:lineRule="auto"/>
        <w:ind w:right="49"/>
        <w:jc w:val="both"/>
        <w:rPr>
          <w:rFonts w:cs="Calibri"/>
        </w:rPr>
      </w:pPr>
    </w:p>
    <w:p w14:paraId="20294FCA" w14:textId="04B411CC"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AF3699">
      <w:pPr>
        <w:widowControl w:val="0"/>
        <w:autoSpaceDE w:val="0"/>
        <w:autoSpaceDN w:val="0"/>
        <w:adjustRightInd w:val="0"/>
        <w:spacing w:before="3" w:after="0" w:line="240" w:lineRule="auto"/>
        <w:ind w:left="1129" w:right="49"/>
        <w:jc w:val="both"/>
        <w:rPr>
          <w:rFonts w:cs="Calibri"/>
        </w:rPr>
      </w:pPr>
    </w:p>
    <w:p w14:paraId="0ED9E060" w14:textId="3311FCB1"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AF3699">
      <w:pPr>
        <w:widowControl w:val="0"/>
        <w:autoSpaceDE w:val="0"/>
        <w:autoSpaceDN w:val="0"/>
        <w:adjustRightInd w:val="0"/>
        <w:spacing w:before="3" w:after="0" w:line="240" w:lineRule="auto"/>
        <w:ind w:right="49"/>
        <w:jc w:val="both"/>
        <w:rPr>
          <w:rFonts w:cs="Calibri"/>
        </w:rPr>
      </w:pPr>
    </w:p>
    <w:p w14:paraId="57818CAE" w14:textId="38B62EE3" w:rsidR="00F836AC"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AF3699">
      <w:pPr>
        <w:widowControl w:val="0"/>
        <w:autoSpaceDE w:val="0"/>
        <w:autoSpaceDN w:val="0"/>
        <w:adjustRightInd w:val="0"/>
        <w:spacing w:before="3" w:after="0" w:line="240" w:lineRule="auto"/>
        <w:ind w:right="49"/>
        <w:jc w:val="both"/>
        <w:rPr>
          <w:rFonts w:cs="Calibri"/>
        </w:rPr>
      </w:pPr>
    </w:p>
    <w:p w14:paraId="1FFEC5D5" w14:textId="34A41E13" w:rsidR="00F836AC" w:rsidRPr="00000CFF" w:rsidRDefault="00F836AC" w:rsidP="00AF3699">
      <w:pPr>
        <w:widowControl w:val="0"/>
        <w:autoSpaceDE w:val="0"/>
        <w:autoSpaceDN w:val="0"/>
        <w:adjustRightInd w:val="0"/>
        <w:spacing w:before="3" w:after="0" w:line="240" w:lineRule="auto"/>
        <w:ind w:right="49"/>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31C7E998" w14:textId="77777777" w:rsidR="00AF3699" w:rsidRDefault="00AF3699" w:rsidP="00CB41C4">
      <w:pPr>
        <w:tabs>
          <w:tab w:val="left" w:leader="underscore" w:pos="9639"/>
        </w:tabs>
        <w:spacing w:after="0" w:line="240" w:lineRule="auto"/>
        <w:jc w:val="both"/>
        <w:rPr>
          <w:rFonts w:cs="Calibri"/>
          <w:b/>
        </w:rPr>
      </w:pPr>
    </w:p>
    <w:p w14:paraId="73F52BD1" w14:textId="3E7F395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34F8E53C" w:rsidR="00E278FE" w:rsidRDefault="00E278FE" w:rsidP="00CB41C4">
      <w:pPr>
        <w:tabs>
          <w:tab w:val="left" w:leader="underscore" w:pos="9639"/>
        </w:tabs>
        <w:spacing w:after="0" w:line="240" w:lineRule="auto"/>
        <w:jc w:val="both"/>
        <w:rPr>
          <w:rFonts w:cs="Calibri"/>
          <w:b/>
        </w:rPr>
      </w:pPr>
    </w:p>
    <w:p w14:paraId="6EE33FAB" w14:textId="77777777" w:rsidR="006C5C6C" w:rsidRDefault="006C5C6C"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lastRenderedPageBreak/>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F3009D">
      <w:pPr>
        <w:spacing w:after="0" w:line="240" w:lineRule="auto"/>
        <w:ind w:right="49"/>
        <w:jc w:val="both"/>
        <w:rPr>
          <w:rFonts w:cs="Calibri"/>
        </w:rPr>
      </w:pPr>
      <w:r w:rsidRPr="00000CFF">
        <w:rPr>
          <w:rFonts w:cs="Calibri"/>
        </w:rPr>
        <w:lastRenderedPageBreak/>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B60BE5B" w14:textId="77777777" w:rsidR="000A681B" w:rsidRPr="00E74967" w:rsidRDefault="000A681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FDF9DB9"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20B29CF3" w14:textId="7F3BC87A" w:rsidR="00026C10" w:rsidRDefault="00026C10" w:rsidP="00725F90">
      <w:pPr>
        <w:tabs>
          <w:tab w:val="left" w:leader="underscore" w:pos="9639"/>
        </w:tabs>
        <w:spacing w:after="0" w:line="240" w:lineRule="auto"/>
        <w:jc w:val="both"/>
        <w:rPr>
          <w:rFonts w:asciiTheme="minorHAnsi" w:hAnsiTheme="minorHAnsi" w:cstheme="minorHAnsi"/>
          <w:sz w:val="24"/>
          <w:szCs w:val="24"/>
        </w:rPr>
      </w:pPr>
    </w:p>
    <w:p w14:paraId="3386E4FC" w14:textId="77777777" w:rsidR="00026C10" w:rsidRDefault="00026C10" w:rsidP="00725F90">
      <w:pPr>
        <w:tabs>
          <w:tab w:val="left" w:leader="underscore" w:pos="9639"/>
        </w:tabs>
        <w:spacing w:after="0" w:line="240" w:lineRule="auto"/>
        <w:jc w:val="both"/>
        <w:rPr>
          <w:rFonts w:asciiTheme="minorHAnsi" w:hAnsiTheme="minorHAnsi" w:cstheme="minorHAnsi"/>
          <w:sz w:val="24"/>
          <w:szCs w:val="24"/>
        </w:rPr>
      </w:pPr>
    </w:p>
    <w:p w14:paraId="2D957F4B" w14:textId="40094629"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079ACDC5" w:rsidR="007D1E76"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1136848" w14:textId="435E4D9F" w:rsidR="00725F90" w:rsidRDefault="00725F90" w:rsidP="00725F90">
      <w:pPr>
        <w:spacing w:after="0" w:line="240" w:lineRule="auto"/>
        <w:jc w:val="both"/>
        <w:rPr>
          <w:rFonts w:cs="Calibri"/>
        </w:rPr>
      </w:pPr>
      <w:r w:rsidRPr="00396D23">
        <w:rPr>
          <w:rFonts w:cs="Calibri"/>
        </w:rPr>
        <w:t xml:space="preserve">La recaudación al </w:t>
      </w:r>
      <w:r w:rsidR="006D6AEE">
        <w:rPr>
          <w:rFonts w:cs="Calibri"/>
        </w:rPr>
        <w:t>3</w:t>
      </w:r>
      <w:r w:rsidR="00026C10">
        <w:rPr>
          <w:rFonts w:cs="Calibri"/>
        </w:rPr>
        <w:t>0</w:t>
      </w:r>
      <w:r w:rsidR="006D6AEE">
        <w:rPr>
          <w:rFonts w:cs="Calibri"/>
        </w:rPr>
        <w:t xml:space="preserve"> de </w:t>
      </w:r>
      <w:r w:rsidR="00D04224">
        <w:rPr>
          <w:rFonts w:cs="Calibri"/>
        </w:rPr>
        <w:t>septiembre</w:t>
      </w:r>
      <w:r w:rsidR="0094172E">
        <w:rPr>
          <w:rFonts w:cs="Calibri"/>
        </w:rPr>
        <w:t xml:space="preserve"> </w:t>
      </w:r>
      <w:r w:rsidR="006D6AEE">
        <w:rPr>
          <w:rFonts w:cs="Calibri"/>
        </w:rPr>
        <w:t>de 202</w:t>
      </w:r>
      <w:r w:rsidR="0094172E">
        <w:rPr>
          <w:rFonts w:cs="Calibri"/>
        </w:rPr>
        <w:t>2</w:t>
      </w:r>
      <w:r w:rsidRPr="00396D23">
        <w:rPr>
          <w:rFonts w:cs="Calibri"/>
        </w:rPr>
        <w:t xml:space="preserve"> es la siguiente:</w:t>
      </w:r>
    </w:p>
    <w:p w14:paraId="545F6651" w14:textId="6AE5256A" w:rsidR="00D9408C" w:rsidRDefault="00D9408C" w:rsidP="00725F90">
      <w:pPr>
        <w:spacing w:after="0" w:line="240" w:lineRule="auto"/>
        <w:jc w:val="both"/>
        <w:rPr>
          <w:rFonts w:cs="Calibri"/>
        </w:rPr>
      </w:pPr>
    </w:p>
    <w:p w14:paraId="73D9343D" w14:textId="6EB5F52E" w:rsidR="00D9408C" w:rsidRDefault="00D9408C" w:rsidP="00725F90">
      <w:pPr>
        <w:spacing w:after="0" w:line="240" w:lineRule="auto"/>
        <w:jc w:val="both"/>
        <w:rPr>
          <w:rFonts w:cs="Calibri"/>
        </w:rPr>
      </w:pPr>
    </w:p>
    <w:p w14:paraId="558BCAA3" w14:textId="6EE9C2D4" w:rsidR="00D9408C" w:rsidRDefault="00D9408C" w:rsidP="00725F90">
      <w:pPr>
        <w:spacing w:after="0" w:line="240" w:lineRule="auto"/>
        <w:jc w:val="both"/>
        <w:rPr>
          <w:rFonts w:cs="Calibri"/>
        </w:rPr>
      </w:pPr>
    </w:p>
    <w:p w14:paraId="18E42346" w14:textId="13D4B284" w:rsidR="00D9408C" w:rsidRDefault="00D9408C" w:rsidP="00725F90">
      <w:pPr>
        <w:spacing w:after="0" w:line="240" w:lineRule="auto"/>
        <w:jc w:val="both"/>
        <w:rPr>
          <w:rFonts w:cs="Calibri"/>
        </w:rPr>
      </w:pPr>
    </w:p>
    <w:p w14:paraId="61D13F0D" w14:textId="336CD268" w:rsidR="00D04224" w:rsidRDefault="00D04224" w:rsidP="00725F90">
      <w:pPr>
        <w:spacing w:after="0" w:line="240" w:lineRule="auto"/>
        <w:jc w:val="both"/>
        <w:rPr>
          <w:rFonts w:cs="Calibri"/>
        </w:rPr>
      </w:pPr>
    </w:p>
    <w:tbl>
      <w:tblPr>
        <w:tblW w:w="9240" w:type="dxa"/>
        <w:tblCellMar>
          <w:left w:w="70" w:type="dxa"/>
          <w:right w:w="70" w:type="dxa"/>
        </w:tblCellMar>
        <w:tblLook w:val="04A0" w:firstRow="1" w:lastRow="0" w:firstColumn="1" w:lastColumn="0" w:noHBand="0" w:noVBand="1"/>
      </w:tblPr>
      <w:tblGrid>
        <w:gridCol w:w="1200"/>
        <w:gridCol w:w="6380"/>
        <w:gridCol w:w="1660"/>
      </w:tblGrid>
      <w:tr w:rsidR="00D04224" w:rsidRPr="00D04224" w14:paraId="350B1C49" w14:textId="77777777" w:rsidTr="00D04224">
        <w:trPr>
          <w:trHeight w:val="600"/>
        </w:trPr>
        <w:tc>
          <w:tcPr>
            <w:tcW w:w="1200" w:type="dxa"/>
            <w:tcBorders>
              <w:top w:val="nil"/>
              <w:left w:val="nil"/>
              <w:bottom w:val="nil"/>
              <w:right w:val="nil"/>
            </w:tcBorders>
            <w:shd w:val="clear" w:color="000000" w:fill="203764"/>
            <w:vAlign w:val="center"/>
            <w:hideMark/>
          </w:tcPr>
          <w:p w14:paraId="01A54D07" w14:textId="77777777" w:rsidR="00D04224" w:rsidRPr="00D04224" w:rsidRDefault="00D04224" w:rsidP="00D04224">
            <w:pPr>
              <w:spacing w:after="0" w:line="240" w:lineRule="auto"/>
              <w:jc w:val="center"/>
              <w:rPr>
                <w:rFonts w:eastAsia="Times New Roman" w:cs="Calibri"/>
                <w:b/>
                <w:bCs/>
                <w:color w:val="FFFFFF"/>
                <w:sz w:val="16"/>
                <w:szCs w:val="16"/>
                <w:lang w:eastAsia="es-MX"/>
              </w:rPr>
            </w:pPr>
            <w:r w:rsidRPr="00D04224">
              <w:rPr>
                <w:rFonts w:eastAsia="Times New Roman" w:cs="Calibri"/>
                <w:b/>
                <w:bCs/>
                <w:color w:val="FFFFFF"/>
                <w:sz w:val="16"/>
                <w:szCs w:val="16"/>
                <w:lang w:eastAsia="es-MX"/>
              </w:rPr>
              <w:lastRenderedPageBreak/>
              <w:t>CRI</w:t>
            </w:r>
          </w:p>
        </w:tc>
        <w:tc>
          <w:tcPr>
            <w:tcW w:w="6380" w:type="dxa"/>
            <w:tcBorders>
              <w:top w:val="nil"/>
              <w:left w:val="nil"/>
              <w:bottom w:val="nil"/>
              <w:right w:val="nil"/>
            </w:tcBorders>
            <w:shd w:val="clear" w:color="000000" w:fill="203764"/>
            <w:vAlign w:val="center"/>
            <w:hideMark/>
          </w:tcPr>
          <w:p w14:paraId="3D88A730" w14:textId="77777777" w:rsidR="00D04224" w:rsidRPr="00D04224" w:rsidRDefault="00D04224" w:rsidP="00D04224">
            <w:pPr>
              <w:spacing w:after="0" w:line="240" w:lineRule="auto"/>
              <w:jc w:val="center"/>
              <w:rPr>
                <w:rFonts w:eastAsia="Times New Roman" w:cs="Calibri"/>
                <w:b/>
                <w:bCs/>
                <w:color w:val="FFFFFF"/>
                <w:sz w:val="16"/>
                <w:szCs w:val="16"/>
                <w:lang w:eastAsia="es-MX"/>
              </w:rPr>
            </w:pPr>
            <w:r w:rsidRPr="00D04224">
              <w:rPr>
                <w:rFonts w:eastAsia="Times New Roman" w:cs="Calibri"/>
                <w:b/>
                <w:bCs/>
                <w:color w:val="FFFFFF"/>
                <w:sz w:val="16"/>
                <w:szCs w:val="16"/>
                <w:lang w:eastAsia="es-MX"/>
              </w:rPr>
              <w:t>DENOMINACIÓN</w:t>
            </w:r>
          </w:p>
        </w:tc>
        <w:tc>
          <w:tcPr>
            <w:tcW w:w="1660" w:type="dxa"/>
            <w:tcBorders>
              <w:top w:val="nil"/>
              <w:left w:val="nil"/>
              <w:bottom w:val="nil"/>
              <w:right w:val="nil"/>
            </w:tcBorders>
            <w:shd w:val="clear" w:color="000000" w:fill="203764"/>
            <w:vAlign w:val="center"/>
            <w:hideMark/>
          </w:tcPr>
          <w:p w14:paraId="3E82A545" w14:textId="77777777" w:rsidR="00D04224" w:rsidRPr="00D04224" w:rsidRDefault="00D04224" w:rsidP="00D04224">
            <w:pPr>
              <w:spacing w:after="0" w:line="240" w:lineRule="auto"/>
              <w:jc w:val="center"/>
              <w:rPr>
                <w:rFonts w:eastAsia="Times New Roman" w:cs="Calibri"/>
                <w:b/>
                <w:bCs/>
                <w:color w:val="FFFFFF"/>
                <w:sz w:val="16"/>
                <w:szCs w:val="16"/>
                <w:lang w:eastAsia="es-MX"/>
              </w:rPr>
            </w:pPr>
            <w:r w:rsidRPr="00D04224">
              <w:rPr>
                <w:rFonts w:eastAsia="Times New Roman" w:cs="Calibri"/>
                <w:b/>
                <w:bCs/>
                <w:color w:val="FFFFFF"/>
                <w:sz w:val="16"/>
                <w:szCs w:val="16"/>
                <w:lang w:eastAsia="es-MX"/>
              </w:rPr>
              <w:t>ACUMULADO</w:t>
            </w:r>
          </w:p>
        </w:tc>
      </w:tr>
      <w:tr w:rsidR="00D04224" w:rsidRPr="00D04224" w14:paraId="68F03C6D" w14:textId="77777777" w:rsidTr="00D04224">
        <w:trPr>
          <w:trHeight w:val="510"/>
        </w:trPr>
        <w:tc>
          <w:tcPr>
            <w:tcW w:w="1200" w:type="dxa"/>
            <w:tcBorders>
              <w:top w:val="single" w:sz="4" w:space="0" w:color="auto"/>
              <w:left w:val="single" w:sz="4" w:space="0" w:color="auto"/>
              <w:bottom w:val="single" w:sz="4" w:space="0" w:color="auto"/>
              <w:right w:val="single" w:sz="4" w:space="0" w:color="auto"/>
            </w:tcBorders>
            <w:shd w:val="clear" w:color="000000" w:fill="2F5395"/>
            <w:vAlign w:val="center"/>
            <w:hideMark/>
          </w:tcPr>
          <w:p w14:paraId="0648FCA8" w14:textId="77777777" w:rsidR="00D04224" w:rsidRPr="00D04224" w:rsidRDefault="00D04224" w:rsidP="00D04224">
            <w:pPr>
              <w:spacing w:after="0" w:line="240" w:lineRule="auto"/>
              <w:jc w:val="center"/>
              <w:rPr>
                <w:rFonts w:eastAsia="Times New Roman" w:cs="Calibri"/>
                <w:b/>
                <w:bCs/>
                <w:color w:val="FFFFFF"/>
                <w:sz w:val="16"/>
                <w:szCs w:val="16"/>
                <w:lang w:eastAsia="es-MX"/>
              </w:rPr>
            </w:pPr>
            <w:r w:rsidRPr="00D04224">
              <w:rPr>
                <w:rFonts w:eastAsia="Times New Roman" w:cs="Calibri"/>
                <w:b/>
                <w:bCs/>
                <w:color w:val="FFFFFF"/>
                <w:sz w:val="16"/>
                <w:szCs w:val="16"/>
                <w:lang w:eastAsia="es-MX"/>
              </w:rPr>
              <w:t> </w:t>
            </w:r>
          </w:p>
        </w:tc>
        <w:tc>
          <w:tcPr>
            <w:tcW w:w="6380" w:type="dxa"/>
            <w:tcBorders>
              <w:top w:val="nil"/>
              <w:left w:val="nil"/>
              <w:bottom w:val="nil"/>
              <w:right w:val="nil"/>
            </w:tcBorders>
            <w:shd w:val="clear" w:color="000000" w:fill="2F5395"/>
            <w:vAlign w:val="center"/>
            <w:hideMark/>
          </w:tcPr>
          <w:p w14:paraId="39116E3B" w14:textId="77777777" w:rsidR="00D04224" w:rsidRPr="00D04224" w:rsidRDefault="00D04224" w:rsidP="00D04224">
            <w:pPr>
              <w:spacing w:after="0" w:line="240" w:lineRule="auto"/>
              <w:rPr>
                <w:rFonts w:eastAsia="Times New Roman" w:cs="Calibri"/>
                <w:b/>
                <w:bCs/>
                <w:color w:val="FFFFFF"/>
                <w:sz w:val="16"/>
                <w:szCs w:val="16"/>
                <w:lang w:eastAsia="es-MX"/>
              </w:rPr>
            </w:pPr>
            <w:proofErr w:type="gramStart"/>
            <w:r w:rsidRPr="00D04224">
              <w:rPr>
                <w:rFonts w:eastAsia="Times New Roman" w:cs="Calibri"/>
                <w:b/>
                <w:bCs/>
                <w:color w:val="FFFFFF"/>
                <w:sz w:val="16"/>
                <w:szCs w:val="16"/>
                <w:lang w:eastAsia="es-MX"/>
              </w:rPr>
              <w:t>TOTAL</w:t>
            </w:r>
            <w:proofErr w:type="gramEnd"/>
            <w:r w:rsidRPr="00D04224">
              <w:rPr>
                <w:rFonts w:eastAsia="Times New Roman" w:cs="Calibri"/>
                <w:b/>
                <w:bCs/>
                <w:color w:val="FFFFFF"/>
                <w:sz w:val="16"/>
                <w:szCs w:val="16"/>
                <w:lang w:eastAsia="es-MX"/>
              </w:rPr>
              <w:t xml:space="preserve"> DE INGRESOS </w:t>
            </w:r>
          </w:p>
        </w:tc>
        <w:tc>
          <w:tcPr>
            <w:tcW w:w="1660" w:type="dxa"/>
            <w:tcBorders>
              <w:top w:val="single" w:sz="4" w:space="0" w:color="auto"/>
              <w:left w:val="nil"/>
              <w:bottom w:val="single" w:sz="4" w:space="0" w:color="auto"/>
              <w:right w:val="single" w:sz="4" w:space="0" w:color="auto"/>
            </w:tcBorders>
            <w:shd w:val="clear" w:color="000000" w:fill="2F5395"/>
            <w:vAlign w:val="center"/>
            <w:hideMark/>
          </w:tcPr>
          <w:p w14:paraId="6CBEA5EC" w14:textId="77777777" w:rsidR="00D04224" w:rsidRPr="00D04224" w:rsidRDefault="00D04224" w:rsidP="00D04224">
            <w:pPr>
              <w:spacing w:after="0" w:line="240" w:lineRule="auto"/>
              <w:jc w:val="right"/>
              <w:rPr>
                <w:rFonts w:eastAsia="Times New Roman" w:cs="Calibri"/>
                <w:b/>
                <w:bCs/>
                <w:color w:val="FFFFFF"/>
                <w:sz w:val="16"/>
                <w:szCs w:val="16"/>
                <w:lang w:eastAsia="es-MX"/>
              </w:rPr>
            </w:pPr>
            <w:r w:rsidRPr="00D04224">
              <w:rPr>
                <w:rFonts w:eastAsia="Times New Roman" w:cs="Calibri"/>
                <w:b/>
                <w:bCs/>
                <w:color w:val="FFFFFF"/>
                <w:sz w:val="16"/>
                <w:szCs w:val="16"/>
                <w:lang w:eastAsia="es-MX"/>
              </w:rPr>
              <w:t xml:space="preserve">                 31,966,314.67 </w:t>
            </w:r>
          </w:p>
        </w:tc>
      </w:tr>
      <w:tr w:rsidR="00D04224" w:rsidRPr="00D04224" w14:paraId="6D17847E" w14:textId="77777777" w:rsidTr="00D04224">
        <w:trPr>
          <w:trHeight w:val="300"/>
        </w:trPr>
        <w:tc>
          <w:tcPr>
            <w:tcW w:w="1200" w:type="dxa"/>
            <w:tcBorders>
              <w:top w:val="nil"/>
              <w:left w:val="nil"/>
              <w:bottom w:val="nil"/>
              <w:right w:val="nil"/>
            </w:tcBorders>
            <w:shd w:val="clear" w:color="auto" w:fill="auto"/>
            <w:noWrap/>
            <w:vAlign w:val="bottom"/>
            <w:hideMark/>
          </w:tcPr>
          <w:p w14:paraId="634B1ECD" w14:textId="77777777" w:rsidR="00D04224" w:rsidRPr="00D04224" w:rsidRDefault="00D04224" w:rsidP="00D04224">
            <w:pPr>
              <w:spacing w:after="0" w:line="240" w:lineRule="auto"/>
              <w:jc w:val="center"/>
              <w:rPr>
                <w:rFonts w:eastAsia="Times New Roman" w:cs="Calibri"/>
                <w:b/>
                <w:bCs/>
                <w:color w:val="FFFFFF"/>
                <w:sz w:val="16"/>
                <w:szCs w:val="16"/>
                <w:lang w:eastAsia="es-MX"/>
              </w:rPr>
            </w:pPr>
          </w:p>
        </w:tc>
        <w:tc>
          <w:tcPr>
            <w:tcW w:w="6380" w:type="dxa"/>
            <w:tcBorders>
              <w:top w:val="nil"/>
              <w:left w:val="nil"/>
              <w:bottom w:val="nil"/>
              <w:right w:val="nil"/>
            </w:tcBorders>
            <w:shd w:val="clear" w:color="auto" w:fill="auto"/>
            <w:noWrap/>
            <w:vAlign w:val="bottom"/>
            <w:hideMark/>
          </w:tcPr>
          <w:p w14:paraId="53E98C51" w14:textId="77777777" w:rsidR="00D04224" w:rsidRPr="00D04224" w:rsidRDefault="00D04224" w:rsidP="00D04224">
            <w:pPr>
              <w:spacing w:after="0" w:line="240" w:lineRule="auto"/>
              <w:jc w:val="center"/>
              <w:rPr>
                <w:rFonts w:ascii="Times New Roman" w:eastAsia="Times New Roman" w:hAnsi="Times New Roman"/>
                <w:sz w:val="20"/>
                <w:szCs w:val="20"/>
                <w:lang w:eastAsia="es-MX"/>
              </w:rPr>
            </w:pPr>
          </w:p>
        </w:tc>
        <w:tc>
          <w:tcPr>
            <w:tcW w:w="1660" w:type="dxa"/>
            <w:tcBorders>
              <w:top w:val="nil"/>
              <w:left w:val="nil"/>
              <w:bottom w:val="nil"/>
              <w:right w:val="nil"/>
            </w:tcBorders>
            <w:shd w:val="clear" w:color="auto" w:fill="auto"/>
            <w:vAlign w:val="center"/>
            <w:hideMark/>
          </w:tcPr>
          <w:p w14:paraId="41B8E434" w14:textId="77777777" w:rsidR="00D04224" w:rsidRPr="00D04224" w:rsidRDefault="00D04224" w:rsidP="00D04224">
            <w:pPr>
              <w:spacing w:after="0" w:line="240" w:lineRule="auto"/>
              <w:jc w:val="right"/>
              <w:rPr>
                <w:rFonts w:ascii="Times New Roman" w:eastAsia="Times New Roman" w:hAnsi="Times New Roman"/>
                <w:sz w:val="20"/>
                <w:szCs w:val="20"/>
                <w:lang w:eastAsia="es-MX"/>
              </w:rPr>
            </w:pPr>
          </w:p>
        </w:tc>
      </w:tr>
      <w:tr w:rsidR="00D04224" w:rsidRPr="00D04224" w14:paraId="1DDB9B31" w14:textId="77777777" w:rsidTr="00D04224">
        <w:trPr>
          <w:trHeight w:val="360"/>
        </w:trPr>
        <w:tc>
          <w:tcPr>
            <w:tcW w:w="1200"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3A42BB4D" w14:textId="77777777" w:rsidR="00D04224" w:rsidRPr="00D04224" w:rsidRDefault="00D04224" w:rsidP="00D04224">
            <w:pPr>
              <w:spacing w:after="0" w:line="240" w:lineRule="auto"/>
              <w:jc w:val="center"/>
              <w:rPr>
                <w:rFonts w:eastAsia="Times New Roman" w:cs="Calibri"/>
                <w:b/>
                <w:bCs/>
                <w:color w:val="FFFFFF"/>
                <w:sz w:val="18"/>
                <w:szCs w:val="18"/>
                <w:lang w:eastAsia="es-MX"/>
              </w:rPr>
            </w:pPr>
            <w:r w:rsidRPr="00D04224">
              <w:rPr>
                <w:rFonts w:eastAsia="Times New Roman" w:cs="Calibri"/>
                <w:b/>
                <w:bCs/>
                <w:color w:val="FFFFFF"/>
                <w:sz w:val="18"/>
                <w:szCs w:val="18"/>
                <w:lang w:eastAsia="es-MX"/>
              </w:rPr>
              <w:t>5</w:t>
            </w:r>
          </w:p>
        </w:tc>
        <w:tc>
          <w:tcPr>
            <w:tcW w:w="6380" w:type="dxa"/>
            <w:tcBorders>
              <w:top w:val="single" w:sz="4" w:space="0" w:color="auto"/>
              <w:left w:val="nil"/>
              <w:bottom w:val="single" w:sz="4" w:space="0" w:color="auto"/>
              <w:right w:val="single" w:sz="4" w:space="0" w:color="auto"/>
            </w:tcBorders>
            <w:shd w:val="clear" w:color="000000" w:fill="203764"/>
            <w:vAlign w:val="center"/>
            <w:hideMark/>
          </w:tcPr>
          <w:p w14:paraId="2D18579C" w14:textId="77777777" w:rsidR="00D04224" w:rsidRPr="00D04224" w:rsidRDefault="00D04224" w:rsidP="00D04224">
            <w:pPr>
              <w:spacing w:after="0" w:line="240" w:lineRule="auto"/>
              <w:rPr>
                <w:rFonts w:eastAsia="Times New Roman" w:cs="Calibri"/>
                <w:b/>
                <w:bCs/>
                <w:color w:val="FFFFFF"/>
                <w:sz w:val="18"/>
                <w:szCs w:val="18"/>
                <w:lang w:eastAsia="es-MX"/>
              </w:rPr>
            </w:pPr>
            <w:r w:rsidRPr="00D04224">
              <w:rPr>
                <w:rFonts w:eastAsia="Times New Roman" w:cs="Calibri"/>
                <w:b/>
                <w:bCs/>
                <w:color w:val="FFFFFF"/>
                <w:sz w:val="18"/>
                <w:szCs w:val="18"/>
                <w:lang w:eastAsia="es-MX"/>
              </w:rPr>
              <w:t xml:space="preserve">PRODUCTOS  </w:t>
            </w:r>
          </w:p>
        </w:tc>
        <w:tc>
          <w:tcPr>
            <w:tcW w:w="1660" w:type="dxa"/>
            <w:tcBorders>
              <w:top w:val="single" w:sz="4" w:space="0" w:color="auto"/>
              <w:left w:val="nil"/>
              <w:bottom w:val="single" w:sz="4" w:space="0" w:color="auto"/>
              <w:right w:val="single" w:sz="4" w:space="0" w:color="auto"/>
            </w:tcBorders>
            <w:shd w:val="clear" w:color="000000" w:fill="203764"/>
            <w:vAlign w:val="center"/>
            <w:hideMark/>
          </w:tcPr>
          <w:p w14:paraId="19E5BEF6" w14:textId="77777777" w:rsidR="00D04224" w:rsidRPr="00D04224" w:rsidRDefault="00D04224" w:rsidP="00D04224">
            <w:pPr>
              <w:spacing w:after="0" w:line="240" w:lineRule="auto"/>
              <w:jc w:val="right"/>
              <w:rPr>
                <w:rFonts w:eastAsia="Times New Roman" w:cs="Calibri"/>
                <w:b/>
                <w:bCs/>
                <w:color w:val="FFFFFF"/>
                <w:sz w:val="18"/>
                <w:szCs w:val="18"/>
                <w:lang w:eastAsia="es-MX"/>
              </w:rPr>
            </w:pPr>
            <w:r w:rsidRPr="00D04224">
              <w:rPr>
                <w:rFonts w:eastAsia="Times New Roman" w:cs="Calibri"/>
                <w:b/>
                <w:bCs/>
                <w:color w:val="FFFFFF"/>
                <w:sz w:val="18"/>
                <w:szCs w:val="18"/>
                <w:lang w:eastAsia="es-MX"/>
              </w:rPr>
              <w:t xml:space="preserve">                  13,294.61 </w:t>
            </w:r>
          </w:p>
        </w:tc>
      </w:tr>
      <w:tr w:rsidR="00D04224" w:rsidRPr="00D04224" w14:paraId="61BC2871" w14:textId="77777777" w:rsidTr="00D04224">
        <w:trPr>
          <w:trHeight w:val="360"/>
        </w:trPr>
        <w:tc>
          <w:tcPr>
            <w:tcW w:w="1200" w:type="dxa"/>
            <w:tcBorders>
              <w:top w:val="nil"/>
              <w:left w:val="single" w:sz="4" w:space="0" w:color="auto"/>
              <w:bottom w:val="single" w:sz="4" w:space="0" w:color="auto"/>
              <w:right w:val="single" w:sz="4" w:space="0" w:color="auto"/>
            </w:tcBorders>
            <w:shd w:val="clear" w:color="000000" w:fill="8FAADC"/>
            <w:vAlign w:val="center"/>
            <w:hideMark/>
          </w:tcPr>
          <w:p w14:paraId="0CDD66A5" w14:textId="77777777" w:rsidR="00D04224" w:rsidRPr="00D04224" w:rsidRDefault="00D04224" w:rsidP="00D04224">
            <w:pPr>
              <w:spacing w:after="0" w:line="240" w:lineRule="auto"/>
              <w:jc w:val="center"/>
              <w:rPr>
                <w:rFonts w:eastAsia="Times New Roman" w:cs="Calibri"/>
                <w:b/>
                <w:bCs/>
                <w:color w:val="000000"/>
                <w:sz w:val="16"/>
                <w:szCs w:val="16"/>
                <w:lang w:eastAsia="es-MX"/>
              </w:rPr>
            </w:pPr>
            <w:r w:rsidRPr="00D04224">
              <w:rPr>
                <w:rFonts w:eastAsia="Times New Roman" w:cs="Calibri"/>
                <w:b/>
                <w:bCs/>
                <w:color w:val="000000"/>
                <w:sz w:val="16"/>
                <w:szCs w:val="16"/>
                <w:lang w:eastAsia="es-MX"/>
              </w:rPr>
              <w:t>5.1</w:t>
            </w:r>
          </w:p>
        </w:tc>
        <w:tc>
          <w:tcPr>
            <w:tcW w:w="6380" w:type="dxa"/>
            <w:tcBorders>
              <w:top w:val="nil"/>
              <w:left w:val="nil"/>
              <w:bottom w:val="single" w:sz="4" w:space="0" w:color="auto"/>
              <w:right w:val="single" w:sz="4" w:space="0" w:color="auto"/>
            </w:tcBorders>
            <w:shd w:val="clear" w:color="000000" w:fill="8FAADC"/>
            <w:vAlign w:val="center"/>
            <w:hideMark/>
          </w:tcPr>
          <w:p w14:paraId="24B77221" w14:textId="77777777" w:rsidR="00D04224" w:rsidRPr="00D04224" w:rsidRDefault="00D04224" w:rsidP="00D04224">
            <w:pPr>
              <w:spacing w:after="0" w:line="240" w:lineRule="auto"/>
              <w:rPr>
                <w:rFonts w:eastAsia="Times New Roman" w:cs="Calibri"/>
                <w:b/>
                <w:bCs/>
                <w:color w:val="000000"/>
                <w:sz w:val="16"/>
                <w:szCs w:val="16"/>
                <w:lang w:eastAsia="es-MX"/>
              </w:rPr>
            </w:pPr>
            <w:r w:rsidRPr="00D04224">
              <w:rPr>
                <w:rFonts w:eastAsia="Times New Roman" w:cs="Calibri"/>
                <w:b/>
                <w:bCs/>
                <w:color w:val="000000"/>
                <w:sz w:val="16"/>
                <w:szCs w:val="16"/>
                <w:lang w:eastAsia="es-MX"/>
              </w:rPr>
              <w:t xml:space="preserve">PRODUCTOS </w:t>
            </w:r>
          </w:p>
        </w:tc>
        <w:tc>
          <w:tcPr>
            <w:tcW w:w="1660" w:type="dxa"/>
            <w:tcBorders>
              <w:top w:val="nil"/>
              <w:left w:val="nil"/>
              <w:bottom w:val="single" w:sz="4" w:space="0" w:color="auto"/>
              <w:right w:val="single" w:sz="4" w:space="0" w:color="auto"/>
            </w:tcBorders>
            <w:shd w:val="clear" w:color="000000" w:fill="8FAADC"/>
            <w:vAlign w:val="center"/>
            <w:hideMark/>
          </w:tcPr>
          <w:p w14:paraId="2CA21995" w14:textId="77777777" w:rsidR="00D04224" w:rsidRPr="00D04224" w:rsidRDefault="00D04224" w:rsidP="00D04224">
            <w:pPr>
              <w:spacing w:after="0" w:line="240" w:lineRule="auto"/>
              <w:jc w:val="right"/>
              <w:rPr>
                <w:rFonts w:eastAsia="Times New Roman" w:cs="Calibri"/>
                <w:b/>
                <w:bCs/>
                <w:color w:val="000000"/>
                <w:sz w:val="16"/>
                <w:szCs w:val="16"/>
                <w:lang w:eastAsia="es-MX"/>
              </w:rPr>
            </w:pPr>
            <w:r w:rsidRPr="00D04224">
              <w:rPr>
                <w:rFonts w:eastAsia="Times New Roman" w:cs="Calibri"/>
                <w:b/>
                <w:bCs/>
                <w:color w:val="000000"/>
                <w:sz w:val="16"/>
                <w:szCs w:val="16"/>
                <w:lang w:eastAsia="es-MX"/>
              </w:rPr>
              <w:t xml:space="preserve">                           13,294.61 </w:t>
            </w:r>
          </w:p>
        </w:tc>
      </w:tr>
      <w:tr w:rsidR="00D04224" w:rsidRPr="00D04224" w14:paraId="1A8EF28B"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A68638D"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510113</w:t>
            </w:r>
          </w:p>
        </w:tc>
        <w:tc>
          <w:tcPr>
            <w:tcW w:w="6380" w:type="dxa"/>
            <w:tcBorders>
              <w:top w:val="nil"/>
              <w:left w:val="nil"/>
              <w:bottom w:val="single" w:sz="4" w:space="0" w:color="auto"/>
              <w:right w:val="single" w:sz="4" w:space="0" w:color="auto"/>
            </w:tcBorders>
            <w:shd w:val="clear" w:color="auto" w:fill="auto"/>
            <w:vAlign w:val="center"/>
            <w:hideMark/>
          </w:tcPr>
          <w:p w14:paraId="61BFCC4C"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CAPITALES Y VALORES</w:t>
            </w:r>
          </w:p>
        </w:tc>
        <w:tc>
          <w:tcPr>
            <w:tcW w:w="1660" w:type="dxa"/>
            <w:tcBorders>
              <w:top w:val="nil"/>
              <w:left w:val="nil"/>
              <w:bottom w:val="single" w:sz="4" w:space="0" w:color="auto"/>
              <w:right w:val="single" w:sz="4" w:space="0" w:color="auto"/>
            </w:tcBorders>
            <w:shd w:val="clear" w:color="auto" w:fill="auto"/>
            <w:vAlign w:val="center"/>
            <w:hideMark/>
          </w:tcPr>
          <w:p w14:paraId="160D62AB"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   </w:t>
            </w:r>
          </w:p>
        </w:tc>
      </w:tr>
      <w:tr w:rsidR="00D04224" w:rsidRPr="00D04224" w14:paraId="5DB73DD5"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8FB8FB7"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510901</w:t>
            </w:r>
          </w:p>
        </w:tc>
        <w:tc>
          <w:tcPr>
            <w:tcW w:w="6380" w:type="dxa"/>
            <w:tcBorders>
              <w:top w:val="nil"/>
              <w:left w:val="nil"/>
              <w:bottom w:val="single" w:sz="4" w:space="0" w:color="auto"/>
              <w:right w:val="single" w:sz="4" w:space="0" w:color="auto"/>
            </w:tcBorders>
            <w:shd w:val="clear" w:color="auto" w:fill="auto"/>
            <w:vAlign w:val="center"/>
            <w:hideMark/>
          </w:tcPr>
          <w:p w14:paraId="65C55BC9"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OTROS PRODUCTOS</w:t>
            </w:r>
          </w:p>
        </w:tc>
        <w:tc>
          <w:tcPr>
            <w:tcW w:w="1660" w:type="dxa"/>
            <w:tcBorders>
              <w:top w:val="nil"/>
              <w:left w:val="nil"/>
              <w:bottom w:val="single" w:sz="4" w:space="0" w:color="auto"/>
              <w:right w:val="single" w:sz="4" w:space="0" w:color="auto"/>
            </w:tcBorders>
            <w:shd w:val="clear" w:color="auto" w:fill="auto"/>
            <w:vAlign w:val="center"/>
            <w:hideMark/>
          </w:tcPr>
          <w:p w14:paraId="5F5F150B"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554.61 </w:t>
            </w:r>
          </w:p>
        </w:tc>
      </w:tr>
      <w:tr w:rsidR="00D04224" w:rsidRPr="00D04224" w14:paraId="6BF1CB48"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9CBF15D"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510902</w:t>
            </w:r>
          </w:p>
        </w:tc>
        <w:tc>
          <w:tcPr>
            <w:tcW w:w="6380" w:type="dxa"/>
            <w:tcBorders>
              <w:top w:val="nil"/>
              <w:left w:val="nil"/>
              <w:bottom w:val="single" w:sz="4" w:space="0" w:color="auto"/>
              <w:right w:val="single" w:sz="4" w:space="0" w:color="auto"/>
            </w:tcBorders>
            <w:shd w:val="clear" w:color="auto" w:fill="auto"/>
            <w:vAlign w:val="center"/>
            <w:hideMark/>
          </w:tcPr>
          <w:p w14:paraId="7FF76695"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LICITACIONES</w:t>
            </w:r>
          </w:p>
        </w:tc>
        <w:tc>
          <w:tcPr>
            <w:tcW w:w="1660" w:type="dxa"/>
            <w:tcBorders>
              <w:top w:val="nil"/>
              <w:left w:val="nil"/>
              <w:bottom w:val="single" w:sz="4" w:space="0" w:color="auto"/>
              <w:right w:val="single" w:sz="4" w:space="0" w:color="auto"/>
            </w:tcBorders>
            <w:shd w:val="clear" w:color="auto" w:fill="auto"/>
            <w:vAlign w:val="center"/>
            <w:hideMark/>
          </w:tcPr>
          <w:p w14:paraId="51274E40"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12,740.00 </w:t>
            </w:r>
          </w:p>
        </w:tc>
      </w:tr>
      <w:tr w:rsidR="00D04224" w:rsidRPr="00D04224" w14:paraId="6DEE09EB" w14:textId="77777777" w:rsidTr="00D04224">
        <w:trPr>
          <w:trHeight w:val="600"/>
        </w:trPr>
        <w:tc>
          <w:tcPr>
            <w:tcW w:w="1200" w:type="dxa"/>
            <w:tcBorders>
              <w:top w:val="nil"/>
              <w:left w:val="single" w:sz="4" w:space="0" w:color="auto"/>
              <w:bottom w:val="single" w:sz="4" w:space="0" w:color="auto"/>
              <w:right w:val="single" w:sz="4" w:space="0" w:color="auto"/>
            </w:tcBorders>
            <w:shd w:val="clear" w:color="000000" w:fill="203764"/>
            <w:vAlign w:val="center"/>
            <w:hideMark/>
          </w:tcPr>
          <w:p w14:paraId="361087C9" w14:textId="77777777" w:rsidR="00D04224" w:rsidRPr="00D04224" w:rsidRDefault="00D04224" w:rsidP="00D04224">
            <w:pPr>
              <w:spacing w:after="0" w:line="240" w:lineRule="auto"/>
              <w:jc w:val="center"/>
              <w:rPr>
                <w:rFonts w:eastAsia="Times New Roman" w:cs="Calibri"/>
                <w:b/>
                <w:bCs/>
                <w:color w:val="FFFFFF"/>
                <w:sz w:val="16"/>
                <w:szCs w:val="16"/>
                <w:lang w:eastAsia="es-MX"/>
              </w:rPr>
            </w:pPr>
            <w:r w:rsidRPr="00D04224">
              <w:rPr>
                <w:rFonts w:eastAsia="Times New Roman" w:cs="Calibri"/>
                <w:b/>
                <w:bCs/>
                <w:color w:val="FFFFFF"/>
                <w:sz w:val="16"/>
                <w:szCs w:val="16"/>
                <w:lang w:eastAsia="es-MX"/>
              </w:rPr>
              <w:t>7</w:t>
            </w:r>
          </w:p>
        </w:tc>
        <w:tc>
          <w:tcPr>
            <w:tcW w:w="6380" w:type="dxa"/>
            <w:tcBorders>
              <w:top w:val="nil"/>
              <w:left w:val="nil"/>
              <w:bottom w:val="single" w:sz="4" w:space="0" w:color="auto"/>
              <w:right w:val="single" w:sz="4" w:space="0" w:color="auto"/>
            </w:tcBorders>
            <w:shd w:val="clear" w:color="000000" w:fill="203764"/>
            <w:vAlign w:val="center"/>
            <w:hideMark/>
          </w:tcPr>
          <w:p w14:paraId="333602F6" w14:textId="77777777" w:rsidR="00D04224" w:rsidRPr="00D04224" w:rsidRDefault="00D04224" w:rsidP="00D04224">
            <w:pPr>
              <w:spacing w:after="0" w:line="240" w:lineRule="auto"/>
              <w:rPr>
                <w:rFonts w:eastAsia="Times New Roman" w:cs="Calibri"/>
                <w:b/>
                <w:bCs/>
                <w:color w:val="FFFFFF"/>
                <w:sz w:val="16"/>
                <w:szCs w:val="16"/>
                <w:lang w:eastAsia="es-MX"/>
              </w:rPr>
            </w:pPr>
            <w:r w:rsidRPr="00D04224">
              <w:rPr>
                <w:rFonts w:eastAsia="Times New Roman" w:cs="Calibri"/>
                <w:b/>
                <w:bCs/>
                <w:color w:val="FFFFFF"/>
                <w:sz w:val="16"/>
                <w:szCs w:val="16"/>
                <w:lang w:eastAsia="es-MX"/>
              </w:rPr>
              <w:t>INGRESOS POR VENTA DE BIENES, PRESTACIÓN DE SERVICIOS Y OTROS INGRESOS</w:t>
            </w:r>
          </w:p>
        </w:tc>
        <w:tc>
          <w:tcPr>
            <w:tcW w:w="1660" w:type="dxa"/>
            <w:tcBorders>
              <w:top w:val="nil"/>
              <w:left w:val="nil"/>
              <w:bottom w:val="single" w:sz="4" w:space="0" w:color="auto"/>
              <w:right w:val="single" w:sz="4" w:space="0" w:color="auto"/>
            </w:tcBorders>
            <w:shd w:val="clear" w:color="000000" w:fill="203764"/>
            <w:vAlign w:val="center"/>
            <w:hideMark/>
          </w:tcPr>
          <w:p w14:paraId="3A1C6225" w14:textId="77777777" w:rsidR="00D04224" w:rsidRPr="00D04224" w:rsidRDefault="00D04224" w:rsidP="00D04224">
            <w:pPr>
              <w:spacing w:after="0" w:line="240" w:lineRule="auto"/>
              <w:jc w:val="right"/>
              <w:rPr>
                <w:rFonts w:eastAsia="Times New Roman" w:cs="Calibri"/>
                <w:b/>
                <w:bCs/>
                <w:color w:val="FFFFFF"/>
                <w:sz w:val="16"/>
                <w:szCs w:val="16"/>
                <w:lang w:eastAsia="es-MX"/>
              </w:rPr>
            </w:pPr>
            <w:r w:rsidRPr="00D04224">
              <w:rPr>
                <w:rFonts w:eastAsia="Times New Roman" w:cs="Calibri"/>
                <w:b/>
                <w:bCs/>
                <w:color w:val="FFFFFF"/>
                <w:sz w:val="16"/>
                <w:szCs w:val="16"/>
                <w:lang w:eastAsia="es-MX"/>
              </w:rPr>
              <w:t xml:space="preserve">                    4,700,644.84 </w:t>
            </w:r>
          </w:p>
        </w:tc>
      </w:tr>
      <w:tr w:rsidR="00D04224" w:rsidRPr="00D04224" w14:paraId="1B8F26E1" w14:textId="77777777" w:rsidTr="00D04224">
        <w:trPr>
          <w:trHeight w:val="600"/>
        </w:trPr>
        <w:tc>
          <w:tcPr>
            <w:tcW w:w="1200" w:type="dxa"/>
            <w:tcBorders>
              <w:top w:val="nil"/>
              <w:left w:val="single" w:sz="4" w:space="0" w:color="auto"/>
              <w:bottom w:val="single" w:sz="4" w:space="0" w:color="auto"/>
              <w:right w:val="single" w:sz="4" w:space="0" w:color="auto"/>
            </w:tcBorders>
            <w:shd w:val="clear" w:color="000000" w:fill="8FAADC"/>
            <w:vAlign w:val="center"/>
            <w:hideMark/>
          </w:tcPr>
          <w:p w14:paraId="5FFF6C76" w14:textId="77777777" w:rsidR="00D04224" w:rsidRPr="00D04224" w:rsidRDefault="00D04224" w:rsidP="00D04224">
            <w:pPr>
              <w:spacing w:after="0" w:line="240" w:lineRule="auto"/>
              <w:jc w:val="center"/>
              <w:rPr>
                <w:rFonts w:eastAsia="Times New Roman" w:cs="Calibri"/>
                <w:b/>
                <w:bCs/>
                <w:color w:val="000000"/>
                <w:sz w:val="16"/>
                <w:szCs w:val="16"/>
                <w:lang w:eastAsia="es-MX"/>
              </w:rPr>
            </w:pPr>
            <w:r w:rsidRPr="00D04224">
              <w:rPr>
                <w:rFonts w:eastAsia="Times New Roman" w:cs="Calibri"/>
                <w:b/>
                <w:bCs/>
                <w:color w:val="000000"/>
                <w:sz w:val="16"/>
                <w:szCs w:val="16"/>
                <w:lang w:eastAsia="es-MX"/>
              </w:rPr>
              <w:t>7.3</w:t>
            </w:r>
          </w:p>
        </w:tc>
        <w:tc>
          <w:tcPr>
            <w:tcW w:w="6380" w:type="dxa"/>
            <w:tcBorders>
              <w:top w:val="nil"/>
              <w:left w:val="nil"/>
              <w:bottom w:val="single" w:sz="4" w:space="0" w:color="auto"/>
              <w:right w:val="single" w:sz="4" w:space="0" w:color="auto"/>
            </w:tcBorders>
            <w:shd w:val="clear" w:color="000000" w:fill="8FAADC"/>
            <w:vAlign w:val="center"/>
            <w:hideMark/>
          </w:tcPr>
          <w:p w14:paraId="64F0E0E1" w14:textId="77777777" w:rsidR="00D04224" w:rsidRPr="00D04224" w:rsidRDefault="00D04224" w:rsidP="00D04224">
            <w:pPr>
              <w:spacing w:after="0" w:line="240" w:lineRule="auto"/>
              <w:rPr>
                <w:rFonts w:eastAsia="Times New Roman" w:cs="Calibri"/>
                <w:b/>
                <w:bCs/>
                <w:color w:val="000000"/>
                <w:sz w:val="16"/>
                <w:szCs w:val="16"/>
                <w:lang w:eastAsia="es-MX"/>
              </w:rPr>
            </w:pPr>
            <w:r w:rsidRPr="00D04224">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660" w:type="dxa"/>
            <w:tcBorders>
              <w:top w:val="nil"/>
              <w:left w:val="nil"/>
              <w:bottom w:val="single" w:sz="4" w:space="0" w:color="auto"/>
              <w:right w:val="single" w:sz="4" w:space="0" w:color="auto"/>
            </w:tcBorders>
            <w:shd w:val="clear" w:color="000000" w:fill="8FAADC"/>
            <w:vAlign w:val="center"/>
            <w:hideMark/>
          </w:tcPr>
          <w:p w14:paraId="07EFF4CE" w14:textId="77777777" w:rsidR="00D04224" w:rsidRPr="00D04224" w:rsidRDefault="00D04224" w:rsidP="00D04224">
            <w:pPr>
              <w:spacing w:after="0" w:line="240" w:lineRule="auto"/>
              <w:jc w:val="right"/>
              <w:rPr>
                <w:rFonts w:eastAsia="Times New Roman" w:cs="Calibri"/>
                <w:b/>
                <w:bCs/>
                <w:color w:val="000000"/>
                <w:sz w:val="16"/>
                <w:szCs w:val="16"/>
                <w:lang w:eastAsia="es-MX"/>
              </w:rPr>
            </w:pPr>
            <w:r w:rsidRPr="00D04224">
              <w:rPr>
                <w:rFonts w:eastAsia="Times New Roman" w:cs="Calibri"/>
                <w:b/>
                <w:bCs/>
                <w:color w:val="000000"/>
                <w:sz w:val="16"/>
                <w:szCs w:val="16"/>
                <w:lang w:eastAsia="es-MX"/>
              </w:rPr>
              <w:t xml:space="preserve">                    4,673,539.84 </w:t>
            </w:r>
          </w:p>
        </w:tc>
      </w:tr>
      <w:tr w:rsidR="00D04224" w:rsidRPr="00D04224" w14:paraId="5BAC87FF" w14:textId="77777777" w:rsidTr="00D04224">
        <w:trPr>
          <w:trHeight w:val="402"/>
        </w:trPr>
        <w:tc>
          <w:tcPr>
            <w:tcW w:w="1200" w:type="dxa"/>
            <w:tcBorders>
              <w:top w:val="nil"/>
              <w:left w:val="single" w:sz="4" w:space="0" w:color="auto"/>
              <w:bottom w:val="single" w:sz="4" w:space="0" w:color="auto"/>
              <w:right w:val="single" w:sz="4" w:space="0" w:color="auto"/>
            </w:tcBorders>
            <w:shd w:val="clear" w:color="000000" w:fill="DAE2F3"/>
            <w:vAlign w:val="center"/>
            <w:hideMark/>
          </w:tcPr>
          <w:p w14:paraId="5DD34760" w14:textId="77777777" w:rsidR="00D04224" w:rsidRPr="00D04224" w:rsidRDefault="00D04224" w:rsidP="00D04224">
            <w:pPr>
              <w:spacing w:after="0" w:line="240" w:lineRule="auto"/>
              <w:jc w:val="center"/>
              <w:rPr>
                <w:rFonts w:eastAsia="Times New Roman" w:cs="Calibri"/>
                <w:b/>
                <w:bCs/>
                <w:color w:val="000000"/>
                <w:sz w:val="16"/>
                <w:szCs w:val="16"/>
                <w:lang w:eastAsia="es-MX"/>
              </w:rPr>
            </w:pPr>
            <w:r w:rsidRPr="00D04224">
              <w:rPr>
                <w:rFonts w:eastAsia="Times New Roman" w:cs="Calibri"/>
                <w:b/>
                <w:bCs/>
                <w:color w:val="000000"/>
                <w:sz w:val="16"/>
                <w:szCs w:val="16"/>
                <w:lang w:eastAsia="es-MX"/>
              </w:rPr>
              <w:t>7.3.05</w:t>
            </w:r>
          </w:p>
        </w:tc>
        <w:tc>
          <w:tcPr>
            <w:tcW w:w="6380" w:type="dxa"/>
            <w:tcBorders>
              <w:top w:val="nil"/>
              <w:left w:val="nil"/>
              <w:bottom w:val="single" w:sz="4" w:space="0" w:color="auto"/>
              <w:right w:val="single" w:sz="4" w:space="0" w:color="auto"/>
            </w:tcBorders>
            <w:shd w:val="clear" w:color="000000" w:fill="DAE2F3"/>
            <w:vAlign w:val="center"/>
            <w:hideMark/>
          </w:tcPr>
          <w:p w14:paraId="0D660C37" w14:textId="77777777" w:rsidR="00D04224" w:rsidRPr="00D04224" w:rsidRDefault="00D04224" w:rsidP="00D04224">
            <w:pPr>
              <w:spacing w:after="0" w:line="240" w:lineRule="auto"/>
              <w:rPr>
                <w:rFonts w:eastAsia="Times New Roman" w:cs="Calibri"/>
                <w:b/>
                <w:bCs/>
                <w:color w:val="000000"/>
                <w:sz w:val="16"/>
                <w:szCs w:val="16"/>
                <w:lang w:eastAsia="es-MX"/>
              </w:rPr>
            </w:pPr>
            <w:r w:rsidRPr="00D04224">
              <w:rPr>
                <w:rFonts w:eastAsia="Times New Roman" w:cs="Calibri"/>
                <w:b/>
                <w:bCs/>
                <w:color w:val="000000"/>
                <w:sz w:val="16"/>
                <w:szCs w:val="16"/>
                <w:lang w:eastAsia="es-MX"/>
              </w:rPr>
              <w:t>SERVICIOS DE BIBLIOTECAS Y CASAS DE CULTURA</w:t>
            </w:r>
          </w:p>
        </w:tc>
        <w:tc>
          <w:tcPr>
            <w:tcW w:w="1660" w:type="dxa"/>
            <w:tcBorders>
              <w:top w:val="nil"/>
              <w:left w:val="nil"/>
              <w:bottom w:val="single" w:sz="4" w:space="0" w:color="auto"/>
              <w:right w:val="single" w:sz="4" w:space="0" w:color="auto"/>
            </w:tcBorders>
            <w:shd w:val="clear" w:color="000000" w:fill="DAE2F3"/>
            <w:vAlign w:val="center"/>
            <w:hideMark/>
          </w:tcPr>
          <w:p w14:paraId="1EEF4165" w14:textId="77777777" w:rsidR="00D04224" w:rsidRPr="00D04224" w:rsidRDefault="00D04224" w:rsidP="00D04224">
            <w:pPr>
              <w:spacing w:after="0" w:line="240" w:lineRule="auto"/>
              <w:jc w:val="right"/>
              <w:rPr>
                <w:rFonts w:eastAsia="Times New Roman" w:cs="Calibri"/>
                <w:b/>
                <w:bCs/>
                <w:color w:val="000000"/>
                <w:sz w:val="16"/>
                <w:szCs w:val="16"/>
                <w:lang w:eastAsia="es-MX"/>
              </w:rPr>
            </w:pPr>
            <w:r w:rsidRPr="00D04224">
              <w:rPr>
                <w:rFonts w:eastAsia="Times New Roman" w:cs="Calibri"/>
                <w:b/>
                <w:bCs/>
                <w:color w:val="000000"/>
                <w:sz w:val="16"/>
                <w:szCs w:val="16"/>
                <w:lang w:eastAsia="es-MX"/>
              </w:rPr>
              <w:t xml:space="preserve">                    2,800,434.18 </w:t>
            </w:r>
          </w:p>
        </w:tc>
      </w:tr>
      <w:tr w:rsidR="00D04224" w:rsidRPr="00D04224" w14:paraId="0FFE8263"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4EA2658"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730202</w:t>
            </w:r>
          </w:p>
        </w:tc>
        <w:tc>
          <w:tcPr>
            <w:tcW w:w="6380" w:type="dxa"/>
            <w:tcBorders>
              <w:top w:val="nil"/>
              <w:left w:val="nil"/>
              <w:bottom w:val="single" w:sz="4" w:space="0" w:color="auto"/>
              <w:right w:val="single" w:sz="4" w:space="0" w:color="auto"/>
            </w:tcBorders>
            <w:shd w:val="clear" w:color="auto" w:fill="auto"/>
            <w:vAlign w:val="center"/>
            <w:hideMark/>
          </w:tcPr>
          <w:p w14:paraId="25CDB63E"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POR LA VENTA DE LIBROS</w:t>
            </w:r>
          </w:p>
        </w:tc>
        <w:tc>
          <w:tcPr>
            <w:tcW w:w="1660" w:type="dxa"/>
            <w:tcBorders>
              <w:top w:val="nil"/>
              <w:left w:val="nil"/>
              <w:bottom w:val="single" w:sz="4" w:space="0" w:color="auto"/>
              <w:right w:val="single" w:sz="4" w:space="0" w:color="auto"/>
            </w:tcBorders>
            <w:shd w:val="clear" w:color="auto" w:fill="auto"/>
            <w:vAlign w:val="center"/>
            <w:hideMark/>
          </w:tcPr>
          <w:p w14:paraId="5FD52BCF"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14,616.00 </w:t>
            </w:r>
          </w:p>
        </w:tc>
      </w:tr>
      <w:tr w:rsidR="00D04224" w:rsidRPr="00D04224" w14:paraId="4A80066A"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1DCCFCE"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730501</w:t>
            </w:r>
          </w:p>
        </w:tc>
        <w:tc>
          <w:tcPr>
            <w:tcW w:w="6380" w:type="dxa"/>
            <w:tcBorders>
              <w:top w:val="nil"/>
              <w:left w:val="nil"/>
              <w:bottom w:val="single" w:sz="4" w:space="0" w:color="auto"/>
              <w:right w:val="single" w:sz="4" w:space="0" w:color="auto"/>
            </w:tcBorders>
            <w:shd w:val="clear" w:color="auto" w:fill="auto"/>
            <w:vAlign w:val="center"/>
            <w:hideMark/>
          </w:tcPr>
          <w:p w14:paraId="7F1CE261"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INSCRIPCIÓN A TALLERES CULTURALES</w:t>
            </w:r>
          </w:p>
        </w:tc>
        <w:tc>
          <w:tcPr>
            <w:tcW w:w="1660" w:type="dxa"/>
            <w:tcBorders>
              <w:top w:val="nil"/>
              <w:left w:val="nil"/>
              <w:bottom w:val="single" w:sz="4" w:space="0" w:color="auto"/>
              <w:right w:val="single" w:sz="4" w:space="0" w:color="auto"/>
            </w:tcBorders>
            <w:shd w:val="clear" w:color="auto" w:fill="auto"/>
            <w:vAlign w:val="center"/>
            <w:hideMark/>
          </w:tcPr>
          <w:p w14:paraId="1225AD8F"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w:t>
            </w:r>
          </w:p>
        </w:tc>
      </w:tr>
      <w:tr w:rsidR="00D04224" w:rsidRPr="00D04224" w14:paraId="513837BA"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C82E494"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3487D3F7"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CURSOS Y TALLERES CASA DE LA CULTURA</w:t>
            </w:r>
          </w:p>
        </w:tc>
        <w:tc>
          <w:tcPr>
            <w:tcW w:w="1660" w:type="dxa"/>
            <w:tcBorders>
              <w:top w:val="nil"/>
              <w:left w:val="nil"/>
              <w:bottom w:val="single" w:sz="4" w:space="0" w:color="auto"/>
              <w:right w:val="single" w:sz="4" w:space="0" w:color="auto"/>
            </w:tcBorders>
            <w:shd w:val="clear" w:color="auto" w:fill="auto"/>
            <w:vAlign w:val="center"/>
            <w:hideMark/>
          </w:tcPr>
          <w:p w14:paraId="59DB682C"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2,049,526.82 </w:t>
            </w:r>
          </w:p>
        </w:tc>
      </w:tr>
      <w:tr w:rsidR="00D04224" w:rsidRPr="00D04224" w14:paraId="40CABA80"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4BEA8F1"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5164259A"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CURSOS Y TALLERES CASA DEL DIEZMO</w:t>
            </w:r>
          </w:p>
        </w:tc>
        <w:tc>
          <w:tcPr>
            <w:tcW w:w="1660" w:type="dxa"/>
            <w:tcBorders>
              <w:top w:val="nil"/>
              <w:left w:val="nil"/>
              <w:bottom w:val="single" w:sz="4" w:space="0" w:color="auto"/>
              <w:right w:val="single" w:sz="4" w:space="0" w:color="auto"/>
            </w:tcBorders>
            <w:shd w:val="clear" w:color="auto" w:fill="auto"/>
            <w:vAlign w:val="center"/>
            <w:hideMark/>
          </w:tcPr>
          <w:p w14:paraId="0A036F1F"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609,586.43 </w:t>
            </w:r>
          </w:p>
        </w:tc>
      </w:tr>
      <w:tr w:rsidR="00D04224" w:rsidRPr="00D04224" w14:paraId="38C94AB1"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C6189DB"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04F269BC"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CURSOS Y TALLERES MUSEO DE ARTE DE CELAYA OCTAVIO OCAMPO</w:t>
            </w:r>
          </w:p>
        </w:tc>
        <w:tc>
          <w:tcPr>
            <w:tcW w:w="1660" w:type="dxa"/>
            <w:tcBorders>
              <w:top w:val="nil"/>
              <w:left w:val="nil"/>
              <w:bottom w:val="single" w:sz="4" w:space="0" w:color="auto"/>
              <w:right w:val="single" w:sz="4" w:space="0" w:color="auto"/>
            </w:tcBorders>
            <w:shd w:val="clear" w:color="auto" w:fill="auto"/>
            <w:vAlign w:val="center"/>
            <w:hideMark/>
          </w:tcPr>
          <w:p w14:paraId="62CEF63C"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15,951.00 </w:t>
            </w:r>
          </w:p>
        </w:tc>
      </w:tr>
      <w:tr w:rsidR="00D04224" w:rsidRPr="00D04224" w14:paraId="059A1477"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D433B8C"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730502</w:t>
            </w:r>
          </w:p>
        </w:tc>
        <w:tc>
          <w:tcPr>
            <w:tcW w:w="6380" w:type="dxa"/>
            <w:tcBorders>
              <w:top w:val="nil"/>
              <w:left w:val="nil"/>
              <w:bottom w:val="single" w:sz="4" w:space="0" w:color="auto"/>
              <w:right w:val="single" w:sz="4" w:space="0" w:color="auto"/>
            </w:tcBorders>
            <w:shd w:val="clear" w:color="auto" w:fill="auto"/>
            <w:vAlign w:val="center"/>
            <w:hideMark/>
          </w:tcPr>
          <w:p w14:paraId="37503C22"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INSCRIPCIÓN ACURSOS (CURSOS Y TALLERES EN XIMHAI)</w:t>
            </w:r>
          </w:p>
        </w:tc>
        <w:tc>
          <w:tcPr>
            <w:tcW w:w="1660" w:type="dxa"/>
            <w:tcBorders>
              <w:top w:val="nil"/>
              <w:left w:val="nil"/>
              <w:bottom w:val="single" w:sz="4" w:space="0" w:color="auto"/>
              <w:right w:val="single" w:sz="4" w:space="0" w:color="auto"/>
            </w:tcBorders>
            <w:shd w:val="clear" w:color="auto" w:fill="auto"/>
            <w:vAlign w:val="center"/>
            <w:hideMark/>
          </w:tcPr>
          <w:p w14:paraId="1C1FA8C3"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70,351.93 </w:t>
            </w:r>
          </w:p>
        </w:tc>
      </w:tr>
      <w:tr w:rsidR="00D04224" w:rsidRPr="00D04224" w14:paraId="0A7A5C22"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30FC19F"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730503</w:t>
            </w:r>
          </w:p>
        </w:tc>
        <w:tc>
          <w:tcPr>
            <w:tcW w:w="6380" w:type="dxa"/>
            <w:tcBorders>
              <w:top w:val="nil"/>
              <w:left w:val="nil"/>
              <w:bottom w:val="single" w:sz="4" w:space="0" w:color="auto"/>
              <w:right w:val="single" w:sz="4" w:space="0" w:color="auto"/>
            </w:tcBorders>
            <w:shd w:val="clear" w:color="auto" w:fill="auto"/>
            <w:vAlign w:val="center"/>
            <w:hideMark/>
          </w:tcPr>
          <w:p w14:paraId="0E83A092"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EVENTOS CULTURALES</w:t>
            </w:r>
          </w:p>
        </w:tc>
        <w:tc>
          <w:tcPr>
            <w:tcW w:w="1660" w:type="dxa"/>
            <w:tcBorders>
              <w:top w:val="nil"/>
              <w:left w:val="nil"/>
              <w:bottom w:val="single" w:sz="4" w:space="0" w:color="auto"/>
              <w:right w:val="single" w:sz="4" w:space="0" w:color="auto"/>
            </w:tcBorders>
            <w:shd w:val="clear" w:color="auto" w:fill="auto"/>
            <w:vAlign w:val="center"/>
            <w:hideMark/>
          </w:tcPr>
          <w:p w14:paraId="6AB3B02B"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   </w:t>
            </w:r>
          </w:p>
        </w:tc>
      </w:tr>
      <w:tr w:rsidR="00D04224" w:rsidRPr="00D04224" w14:paraId="5FBA20EA"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32D3728"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48A9B2DA"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AUTOCINEMA XIMHAI</w:t>
            </w:r>
          </w:p>
        </w:tc>
        <w:tc>
          <w:tcPr>
            <w:tcW w:w="1660" w:type="dxa"/>
            <w:tcBorders>
              <w:top w:val="nil"/>
              <w:left w:val="nil"/>
              <w:bottom w:val="single" w:sz="4" w:space="0" w:color="auto"/>
              <w:right w:val="single" w:sz="4" w:space="0" w:color="auto"/>
            </w:tcBorders>
            <w:shd w:val="clear" w:color="auto" w:fill="auto"/>
            <w:vAlign w:val="center"/>
            <w:hideMark/>
          </w:tcPr>
          <w:p w14:paraId="313F2D50"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3,952.00 </w:t>
            </w:r>
          </w:p>
        </w:tc>
      </w:tr>
      <w:tr w:rsidR="00D04224" w:rsidRPr="00D04224" w14:paraId="1B53307E"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28D9C76"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0DB7FA1E"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VENTA DE BOLETOS EVENTOS</w:t>
            </w:r>
          </w:p>
        </w:tc>
        <w:tc>
          <w:tcPr>
            <w:tcW w:w="1660" w:type="dxa"/>
            <w:tcBorders>
              <w:top w:val="nil"/>
              <w:left w:val="nil"/>
              <w:bottom w:val="single" w:sz="4" w:space="0" w:color="auto"/>
              <w:right w:val="single" w:sz="4" w:space="0" w:color="auto"/>
            </w:tcBorders>
            <w:shd w:val="clear" w:color="auto" w:fill="auto"/>
            <w:vAlign w:val="center"/>
            <w:hideMark/>
          </w:tcPr>
          <w:p w14:paraId="6602FA8F"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36,450.00 </w:t>
            </w:r>
          </w:p>
        </w:tc>
      </w:tr>
      <w:tr w:rsidR="00D04224" w:rsidRPr="00D04224" w14:paraId="452B8B6B"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17824DE"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730506</w:t>
            </w:r>
          </w:p>
        </w:tc>
        <w:tc>
          <w:tcPr>
            <w:tcW w:w="6380" w:type="dxa"/>
            <w:tcBorders>
              <w:top w:val="nil"/>
              <w:left w:val="nil"/>
              <w:bottom w:val="single" w:sz="4" w:space="0" w:color="auto"/>
              <w:right w:val="single" w:sz="4" w:space="0" w:color="auto"/>
            </w:tcBorders>
            <w:shd w:val="clear" w:color="auto" w:fill="auto"/>
            <w:vAlign w:val="center"/>
            <w:hideMark/>
          </w:tcPr>
          <w:p w14:paraId="592B4358"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SERVICIOS DE LA BANDA MUNICIPAL</w:t>
            </w:r>
          </w:p>
        </w:tc>
        <w:tc>
          <w:tcPr>
            <w:tcW w:w="1660" w:type="dxa"/>
            <w:tcBorders>
              <w:top w:val="nil"/>
              <w:left w:val="nil"/>
              <w:bottom w:val="single" w:sz="4" w:space="0" w:color="auto"/>
              <w:right w:val="single" w:sz="4" w:space="0" w:color="auto"/>
            </w:tcBorders>
            <w:shd w:val="clear" w:color="auto" w:fill="auto"/>
            <w:vAlign w:val="center"/>
            <w:hideMark/>
          </w:tcPr>
          <w:p w14:paraId="6BC379FB"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   </w:t>
            </w:r>
          </w:p>
        </w:tc>
      </w:tr>
      <w:tr w:rsidR="00D04224" w:rsidRPr="00D04224" w14:paraId="04D7099D" w14:textId="77777777" w:rsidTr="00D04224">
        <w:trPr>
          <w:trHeight w:val="402"/>
        </w:trPr>
        <w:tc>
          <w:tcPr>
            <w:tcW w:w="1200" w:type="dxa"/>
            <w:tcBorders>
              <w:top w:val="nil"/>
              <w:left w:val="single" w:sz="4" w:space="0" w:color="auto"/>
              <w:bottom w:val="single" w:sz="4" w:space="0" w:color="auto"/>
              <w:right w:val="single" w:sz="4" w:space="0" w:color="auto"/>
            </w:tcBorders>
            <w:shd w:val="clear" w:color="000000" w:fill="DAE2F3"/>
            <w:vAlign w:val="center"/>
            <w:hideMark/>
          </w:tcPr>
          <w:p w14:paraId="32905DD1" w14:textId="77777777" w:rsidR="00D04224" w:rsidRPr="00D04224" w:rsidRDefault="00D04224" w:rsidP="00D04224">
            <w:pPr>
              <w:spacing w:after="0" w:line="240" w:lineRule="auto"/>
              <w:jc w:val="center"/>
              <w:rPr>
                <w:rFonts w:eastAsia="Times New Roman" w:cs="Calibri"/>
                <w:b/>
                <w:bCs/>
                <w:color w:val="000000"/>
                <w:sz w:val="16"/>
                <w:szCs w:val="16"/>
                <w:lang w:eastAsia="es-MX"/>
              </w:rPr>
            </w:pPr>
            <w:r w:rsidRPr="00D04224">
              <w:rPr>
                <w:rFonts w:eastAsia="Times New Roman" w:cs="Calibri"/>
                <w:b/>
                <w:bCs/>
                <w:color w:val="000000"/>
                <w:sz w:val="16"/>
                <w:szCs w:val="16"/>
                <w:lang w:eastAsia="es-MX"/>
              </w:rPr>
              <w:t>7.3.08</w:t>
            </w:r>
          </w:p>
        </w:tc>
        <w:tc>
          <w:tcPr>
            <w:tcW w:w="6380" w:type="dxa"/>
            <w:tcBorders>
              <w:top w:val="nil"/>
              <w:left w:val="nil"/>
              <w:bottom w:val="single" w:sz="4" w:space="0" w:color="auto"/>
              <w:right w:val="single" w:sz="4" w:space="0" w:color="auto"/>
            </w:tcBorders>
            <w:shd w:val="clear" w:color="000000" w:fill="DAE2F3"/>
            <w:vAlign w:val="center"/>
            <w:hideMark/>
          </w:tcPr>
          <w:p w14:paraId="676BDB83" w14:textId="77777777" w:rsidR="00D04224" w:rsidRPr="00D04224" w:rsidRDefault="00D04224" w:rsidP="00D04224">
            <w:pPr>
              <w:spacing w:after="0" w:line="240" w:lineRule="auto"/>
              <w:rPr>
                <w:rFonts w:eastAsia="Times New Roman" w:cs="Calibri"/>
                <w:b/>
                <w:bCs/>
                <w:color w:val="000000"/>
                <w:sz w:val="16"/>
                <w:szCs w:val="16"/>
                <w:lang w:eastAsia="es-MX"/>
              </w:rPr>
            </w:pPr>
            <w:r w:rsidRPr="00D04224">
              <w:rPr>
                <w:rFonts w:eastAsia="Times New Roman" w:cs="Calibri"/>
                <w:b/>
                <w:bCs/>
                <w:color w:val="000000"/>
                <w:sz w:val="16"/>
                <w:szCs w:val="16"/>
                <w:lang w:eastAsia="es-MX"/>
              </w:rPr>
              <w:t>POR USO O GOCE DE BIENES PATRIMONIALES</w:t>
            </w:r>
          </w:p>
        </w:tc>
        <w:tc>
          <w:tcPr>
            <w:tcW w:w="1660" w:type="dxa"/>
            <w:tcBorders>
              <w:top w:val="nil"/>
              <w:left w:val="nil"/>
              <w:bottom w:val="single" w:sz="4" w:space="0" w:color="auto"/>
              <w:right w:val="single" w:sz="4" w:space="0" w:color="auto"/>
            </w:tcBorders>
            <w:shd w:val="clear" w:color="000000" w:fill="DAE2F3"/>
            <w:vAlign w:val="center"/>
            <w:hideMark/>
          </w:tcPr>
          <w:p w14:paraId="2FD12076" w14:textId="77777777" w:rsidR="00D04224" w:rsidRPr="00D04224" w:rsidRDefault="00D04224" w:rsidP="00D04224">
            <w:pPr>
              <w:spacing w:after="0" w:line="240" w:lineRule="auto"/>
              <w:jc w:val="right"/>
              <w:rPr>
                <w:rFonts w:eastAsia="Times New Roman" w:cs="Calibri"/>
                <w:b/>
                <w:bCs/>
                <w:color w:val="000000"/>
                <w:sz w:val="16"/>
                <w:szCs w:val="16"/>
                <w:lang w:eastAsia="es-MX"/>
              </w:rPr>
            </w:pPr>
            <w:r w:rsidRPr="00D04224">
              <w:rPr>
                <w:rFonts w:eastAsia="Times New Roman" w:cs="Calibri"/>
                <w:b/>
                <w:bCs/>
                <w:color w:val="000000"/>
                <w:sz w:val="16"/>
                <w:szCs w:val="16"/>
                <w:lang w:eastAsia="es-MX"/>
              </w:rPr>
              <w:t xml:space="preserve">                    1,873,105.66 </w:t>
            </w:r>
          </w:p>
        </w:tc>
      </w:tr>
      <w:tr w:rsidR="00D04224" w:rsidRPr="00D04224" w14:paraId="4FC03B55"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8988F19"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730801</w:t>
            </w:r>
          </w:p>
        </w:tc>
        <w:tc>
          <w:tcPr>
            <w:tcW w:w="6380" w:type="dxa"/>
            <w:tcBorders>
              <w:top w:val="nil"/>
              <w:left w:val="nil"/>
              <w:bottom w:val="single" w:sz="4" w:space="0" w:color="auto"/>
              <w:right w:val="single" w:sz="4" w:space="0" w:color="auto"/>
            </w:tcBorders>
            <w:shd w:val="clear" w:color="auto" w:fill="auto"/>
            <w:vAlign w:val="center"/>
            <w:hideMark/>
          </w:tcPr>
          <w:p w14:paraId="1FB67B5D"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ACCESO A SANITARIOS (PARQUE XIMHAI)</w:t>
            </w:r>
          </w:p>
        </w:tc>
        <w:tc>
          <w:tcPr>
            <w:tcW w:w="1660" w:type="dxa"/>
            <w:tcBorders>
              <w:top w:val="nil"/>
              <w:left w:val="nil"/>
              <w:bottom w:val="single" w:sz="4" w:space="0" w:color="auto"/>
              <w:right w:val="single" w:sz="4" w:space="0" w:color="auto"/>
            </w:tcBorders>
            <w:shd w:val="clear" w:color="auto" w:fill="auto"/>
            <w:vAlign w:val="center"/>
            <w:hideMark/>
          </w:tcPr>
          <w:p w14:paraId="36A76AFD"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5,226.00 </w:t>
            </w:r>
          </w:p>
        </w:tc>
      </w:tr>
      <w:tr w:rsidR="00D04224" w:rsidRPr="00D04224" w14:paraId="17089029"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CB11A67"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730802</w:t>
            </w:r>
          </w:p>
        </w:tc>
        <w:tc>
          <w:tcPr>
            <w:tcW w:w="6380" w:type="dxa"/>
            <w:tcBorders>
              <w:top w:val="nil"/>
              <w:left w:val="nil"/>
              <w:bottom w:val="single" w:sz="4" w:space="0" w:color="auto"/>
              <w:right w:val="single" w:sz="4" w:space="0" w:color="auto"/>
            </w:tcBorders>
            <w:shd w:val="clear" w:color="auto" w:fill="auto"/>
            <w:vAlign w:val="center"/>
            <w:hideMark/>
          </w:tcPr>
          <w:p w14:paraId="514E91D2"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ACCESO Y/O ENTRADAS A INSTALACIONES</w:t>
            </w:r>
          </w:p>
        </w:tc>
        <w:tc>
          <w:tcPr>
            <w:tcW w:w="1660" w:type="dxa"/>
            <w:tcBorders>
              <w:top w:val="nil"/>
              <w:left w:val="nil"/>
              <w:bottom w:val="single" w:sz="4" w:space="0" w:color="auto"/>
              <w:right w:val="single" w:sz="4" w:space="0" w:color="auto"/>
            </w:tcBorders>
            <w:shd w:val="clear" w:color="auto" w:fill="auto"/>
            <w:vAlign w:val="center"/>
            <w:hideMark/>
          </w:tcPr>
          <w:p w14:paraId="4E3D0C2A"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w:t>
            </w:r>
          </w:p>
        </w:tc>
      </w:tr>
      <w:tr w:rsidR="00D04224" w:rsidRPr="00D04224" w14:paraId="161FDC47"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E8F33C3"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16C18287"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ACCESO AL MUSEO DE CELAYA</w:t>
            </w:r>
          </w:p>
        </w:tc>
        <w:tc>
          <w:tcPr>
            <w:tcW w:w="1660" w:type="dxa"/>
            <w:tcBorders>
              <w:top w:val="nil"/>
              <w:left w:val="nil"/>
              <w:bottom w:val="single" w:sz="4" w:space="0" w:color="auto"/>
              <w:right w:val="single" w:sz="4" w:space="0" w:color="auto"/>
            </w:tcBorders>
            <w:shd w:val="clear" w:color="auto" w:fill="auto"/>
            <w:vAlign w:val="center"/>
            <w:hideMark/>
          </w:tcPr>
          <w:p w14:paraId="18B941D9"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53,787.50 </w:t>
            </w:r>
          </w:p>
        </w:tc>
      </w:tr>
      <w:tr w:rsidR="00D04224" w:rsidRPr="00D04224" w14:paraId="20F27A96"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F525D58"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75D3D2BB" w14:textId="0D639DA6"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ACCESO AL MUSEO DE ARTE OCTAVIO OCAMPO</w:t>
            </w:r>
          </w:p>
        </w:tc>
        <w:tc>
          <w:tcPr>
            <w:tcW w:w="1660" w:type="dxa"/>
            <w:tcBorders>
              <w:top w:val="nil"/>
              <w:left w:val="nil"/>
              <w:bottom w:val="single" w:sz="4" w:space="0" w:color="auto"/>
              <w:right w:val="single" w:sz="4" w:space="0" w:color="auto"/>
            </w:tcBorders>
            <w:shd w:val="clear" w:color="auto" w:fill="auto"/>
            <w:vAlign w:val="center"/>
            <w:hideMark/>
          </w:tcPr>
          <w:p w14:paraId="5A484100"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86,590.00 </w:t>
            </w:r>
          </w:p>
        </w:tc>
      </w:tr>
      <w:tr w:rsidR="00D04224" w:rsidRPr="00D04224" w14:paraId="4DE1E5AD"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155A150"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1D1A4538"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ACCESO A GALERIAS DEL PARQUE XIMHAI</w:t>
            </w:r>
          </w:p>
        </w:tc>
        <w:tc>
          <w:tcPr>
            <w:tcW w:w="1660" w:type="dxa"/>
            <w:tcBorders>
              <w:top w:val="nil"/>
              <w:left w:val="nil"/>
              <w:bottom w:val="single" w:sz="4" w:space="0" w:color="auto"/>
              <w:right w:val="single" w:sz="4" w:space="0" w:color="auto"/>
            </w:tcBorders>
            <w:shd w:val="clear" w:color="auto" w:fill="auto"/>
            <w:vAlign w:val="center"/>
            <w:hideMark/>
          </w:tcPr>
          <w:p w14:paraId="13DE2FF1"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38,610.70 </w:t>
            </w:r>
          </w:p>
        </w:tc>
      </w:tr>
      <w:tr w:rsidR="00D04224" w:rsidRPr="00D04224" w14:paraId="56B3AB7A"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E34EF5E"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7FCFDAF6"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ACCESO AL PARQUE XIMHAI</w:t>
            </w:r>
          </w:p>
        </w:tc>
        <w:tc>
          <w:tcPr>
            <w:tcW w:w="1660" w:type="dxa"/>
            <w:tcBorders>
              <w:top w:val="nil"/>
              <w:left w:val="nil"/>
              <w:bottom w:val="single" w:sz="4" w:space="0" w:color="auto"/>
              <w:right w:val="single" w:sz="4" w:space="0" w:color="auto"/>
            </w:tcBorders>
            <w:shd w:val="clear" w:color="auto" w:fill="auto"/>
            <w:vAlign w:val="center"/>
            <w:hideMark/>
          </w:tcPr>
          <w:p w14:paraId="64100C45"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91,620.61 </w:t>
            </w:r>
          </w:p>
        </w:tc>
      </w:tr>
      <w:tr w:rsidR="00D04224" w:rsidRPr="00D04224" w14:paraId="07F2EEA8"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5C63D30"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730804</w:t>
            </w:r>
          </w:p>
        </w:tc>
        <w:tc>
          <w:tcPr>
            <w:tcW w:w="6380" w:type="dxa"/>
            <w:tcBorders>
              <w:top w:val="nil"/>
              <w:left w:val="nil"/>
              <w:bottom w:val="single" w:sz="4" w:space="0" w:color="auto"/>
              <w:right w:val="single" w:sz="4" w:space="0" w:color="auto"/>
            </w:tcBorders>
            <w:shd w:val="clear" w:color="auto" w:fill="auto"/>
            <w:vAlign w:val="center"/>
            <w:hideMark/>
          </w:tcPr>
          <w:p w14:paraId="61263A6B"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ESTACIONAMIENTO (PARQUE XIMHAI)</w:t>
            </w:r>
          </w:p>
        </w:tc>
        <w:tc>
          <w:tcPr>
            <w:tcW w:w="1660" w:type="dxa"/>
            <w:tcBorders>
              <w:top w:val="nil"/>
              <w:left w:val="nil"/>
              <w:bottom w:val="single" w:sz="4" w:space="0" w:color="auto"/>
              <w:right w:val="single" w:sz="4" w:space="0" w:color="auto"/>
            </w:tcBorders>
            <w:shd w:val="clear" w:color="auto" w:fill="auto"/>
            <w:vAlign w:val="center"/>
            <w:hideMark/>
          </w:tcPr>
          <w:p w14:paraId="129C0EDD"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175,995.00 </w:t>
            </w:r>
          </w:p>
        </w:tc>
      </w:tr>
      <w:tr w:rsidR="00D04224" w:rsidRPr="00D04224" w14:paraId="5C905FD8"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DBA699E"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730805</w:t>
            </w:r>
          </w:p>
        </w:tc>
        <w:tc>
          <w:tcPr>
            <w:tcW w:w="6380" w:type="dxa"/>
            <w:tcBorders>
              <w:top w:val="nil"/>
              <w:left w:val="nil"/>
              <w:bottom w:val="single" w:sz="4" w:space="0" w:color="auto"/>
              <w:right w:val="single" w:sz="4" w:space="0" w:color="auto"/>
            </w:tcBorders>
            <w:shd w:val="clear" w:color="auto" w:fill="auto"/>
            <w:vAlign w:val="center"/>
            <w:hideMark/>
          </w:tcPr>
          <w:p w14:paraId="437289EC"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USO DE ESPACIOS EN ISTALACIONES</w:t>
            </w:r>
          </w:p>
        </w:tc>
        <w:tc>
          <w:tcPr>
            <w:tcW w:w="1660" w:type="dxa"/>
            <w:tcBorders>
              <w:top w:val="nil"/>
              <w:left w:val="nil"/>
              <w:bottom w:val="single" w:sz="4" w:space="0" w:color="auto"/>
              <w:right w:val="single" w:sz="4" w:space="0" w:color="auto"/>
            </w:tcBorders>
            <w:shd w:val="clear" w:color="auto" w:fill="auto"/>
            <w:vAlign w:val="center"/>
            <w:hideMark/>
          </w:tcPr>
          <w:p w14:paraId="1C21ED11"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w:t>
            </w:r>
          </w:p>
        </w:tc>
      </w:tr>
      <w:tr w:rsidR="00D04224" w:rsidRPr="00D04224" w14:paraId="5288A376"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9B9C3ED"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lastRenderedPageBreak/>
              <w:t> </w:t>
            </w:r>
          </w:p>
        </w:tc>
        <w:tc>
          <w:tcPr>
            <w:tcW w:w="6380" w:type="dxa"/>
            <w:tcBorders>
              <w:top w:val="nil"/>
              <w:left w:val="nil"/>
              <w:bottom w:val="single" w:sz="4" w:space="0" w:color="auto"/>
              <w:right w:val="single" w:sz="4" w:space="0" w:color="auto"/>
            </w:tcBorders>
            <w:shd w:val="clear" w:color="auto" w:fill="auto"/>
            <w:vAlign w:val="center"/>
            <w:hideMark/>
          </w:tcPr>
          <w:p w14:paraId="569E287F"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USO DEL AUDITORIO</w:t>
            </w:r>
          </w:p>
        </w:tc>
        <w:tc>
          <w:tcPr>
            <w:tcW w:w="1660" w:type="dxa"/>
            <w:tcBorders>
              <w:top w:val="nil"/>
              <w:left w:val="nil"/>
              <w:bottom w:val="single" w:sz="4" w:space="0" w:color="auto"/>
              <w:right w:val="single" w:sz="4" w:space="0" w:color="auto"/>
            </w:tcBorders>
            <w:shd w:val="clear" w:color="auto" w:fill="auto"/>
            <w:vAlign w:val="center"/>
            <w:hideMark/>
          </w:tcPr>
          <w:p w14:paraId="0C848255"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1,029,218.65 </w:t>
            </w:r>
          </w:p>
        </w:tc>
      </w:tr>
      <w:tr w:rsidR="00D04224" w:rsidRPr="00D04224" w14:paraId="1D849A0C"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EF3C2A0"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487E6F62"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USO DE ESPACIOS</w:t>
            </w:r>
          </w:p>
        </w:tc>
        <w:tc>
          <w:tcPr>
            <w:tcW w:w="1660" w:type="dxa"/>
            <w:tcBorders>
              <w:top w:val="nil"/>
              <w:left w:val="nil"/>
              <w:bottom w:val="single" w:sz="4" w:space="0" w:color="auto"/>
              <w:right w:val="single" w:sz="4" w:space="0" w:color="auto"/>
            </w:tcBorders>
            <w:shd w:val="clear" w:color="auto" w:fill="auto"/>
            <w:vAlign w:val="center"/>
            <w:hideMark/>
          </w:tcPr>
          <w:p w14:paraId="3583D4B9"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278,541.00 </w:t>
            </w:r>
          </w:p>
        </w:tc>
      </w:tr>
      <w:tr w:rsidR="00D04224" w:rsidRPr="00D04224" w14:paraId="22FB3142"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31673DD"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0F678CED"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USO DEL FORO PARQUE XIMHAI</w:t>
            </w:r>
          </w:p>
        </w:tc>
        <w:tc>
          <w:tcPr>
            <w:tcW w:w="1660" w:type="dxa"/>
            <w:tcBorders>
              <w:top w:val="nil"/>
              <w:left w:val="nil"/>
              <w:bottom w:val="single" w:sz="4" w:space="0" w:color="auto"/>
              <w:right w:val="single" w:sz="4" w:space="0" w:color="auto"/>
            </w:tcBorders>
            <w:shd w:val="clear" w:color="auto" w:fill="auto"/>
            <w:vAlign w:val="center"/>
            <w:hideMark/>
          </w:tcPr>
          <w:p w14:paraId="129616F3"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66,392.20 </w:t>
            </w:r>
          </w:p>
        </w:tc>
      </w:tr>
      <w:tr w:rsidR="00D04224" w:rsidRPr="00D04224" w14:paraId="1672112B"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99D87AC"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4B6A8B07"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USO SALA DE CONFERENCIAS Y TALLERES XIMHAI</w:t>
            </w:r>
          </w:p>
        </w:tc>
        <w:tc>
          <w:tcPr>
            <w:tcW w:w="1660" w:type="dxa"/>
            <w:tcBorders>
              <w:top w:val="nil"/>
              <w:left w:val="nil"/>
              <w:bottom w:val="single" w:sz="4" w:space="0" w:color="auto"/>
              <w:right w:val="single" w:sz="4" w:space="0" w:color="auto"/>
            </w:tcBorders>
            <w:shd w:val="clear" w:color="auto" w:fill="auto"/>
            <w:vAlign w:val="center"/>
            <w:hideMark/>
          </w:tcPr>
          <w:p w14:paraId="51647890"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2,152.00 </w:t>
            </w:r>
          </w:p>
        </w:tc>
      </w:tr>
      <w:tr w:rsidR="00D04224" w:rsidRPr="00D04224" w14:paraId="22A0B0C8"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10964D5"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506DFA6C"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CONCHA ACUSTICA</w:t>
            </w:r>
          </w:p>
        </w:tc>
        <w:tc>
          <w:tcPr>
            <w:tcW w:w="1660" w:type="dxa"/>
            <w:tcBorders>
              <w:top w:val="nil"/>
              <w:left w:val="nil"/>
              <w:bottom w:val="single" w:sz="4" w:space="0" w:color="auto"/>
              <w:right w:val="single" w:sz="4" w:space="0" w:color="auto"/>
            </w:tcBorders>
            <w:shd w:val="clear" w:color="auto" w:fill="auto"/>
            <w:vAlign w:val="center"/>
            <w:hideMark/>
          </w:tcPr>
          <w:p w14:paraId="262CE02C"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13,787.00 </w:t>
            </w:r>
          </w:p>
        </w:tc>
      </w:tr>
      <w:tr w:rsidR="00D04224" w:rsidRPr="00D04224" w14:paraId="1AD87F4F"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9AAB65C"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730808</w:t>
            </w:r>
          </w:p>
        </w:tc>
        <w:tc>
          <w:tcPr>
            <w:tcW w:w="6380" w:type="dxa"/>
            <w:tcBorders>
              <w:top w:val="nil"/>
              <w:left w:val="nil"/>
              <w:bottom w:val="single" w:sz="4" w:space="0" w:color="auto"/>
              <w:right w:val="single" w:sz="4" w:space="0" w:color="auto"/>
            </w:tcBorders>
            <w:shd w:val="clear" w:color="auto" w:fill="auto"/>
            <w:vAlign w:val="center"/>
            <w:hideMark/>
          </w:tcPr>
          <w:p w14:paraId="7522A8C2"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RENTA DE BIENES MUEBLES</w:t>
            </w:r>
          </w:p>
        </w:tc>
        <w:tc>
          <w:tcPr>
            <w:tcW w:w="1660" w:type="dxa"/>
            <w:tcBorders>
              <w:top w:val="nil"/>
              <w:left w:val="nil"/>
              <w:bottom w:val="single" w:sz="4" w:space="0" w:color="auto"/>
              <w:right w:val="single" w:sz="4" w:space="0" w:color="auto"/>
            </w:tcBorders>
            <w:shd w:val="clear" w:color="auto" w:fill="auto"/>
            <w:vAlign w:val="center"/>
            <w:hideMark/>
          </w:tcPr>
          <w:p w14:paraId="4DB1034D"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31,185.00 </w:t>
            </w:r>
          </w:p>
        </w:tc>
      </w:tr>
      <w:tr w:rsidR="00D04224" w:rsidRPr="00D04224" w14:paraId="742F9C85" w14:textId="77777777" w:rsidTr="00D04224">
        <w:trPr>
          <w:trHeight w:val="402"/>
        </w:trPr>
        <w:tc>
          <w:tcPr>
            <w:tcW w:w="1200" w:type="dxa"/>
            <w:tcBorders>
              <w:top w:val="nil"/>
              <w:left w:val="single" w:sz="4" w:space="0" w:color="auto"/>
              <w:bottom w:val="single" w:sz="4" w:space="0" w:color="auto"/>
              <w:right w:val="single" w:sz="4" w:space="0" w:color="auto"/>
            </w:tcBorders>
            <w:shd w:val="clear" w:color="000000" w:fill="DAE2F3"/>
            <w:vAlign w:val="center"/>
            <w:hideMark/>
          </w:tcPr>
          <w:p w14:paraId="7E98C779" w14:textId="77777777" w:rsidR="00D04224" w:rsidRPr="00D04224" w:rsidRDefault="00D04224" w:rsidP="00D04224">
            <w:pPr>
              <w:spacing w:after="0" w:line="240" w:lineRule="auto"/>
              <w:jc w:val="center"/>
              <w:rPr>
                <w:rFonts w:eastAsia="Times New Roman" w:cs="Calibri"/>
                <w:b/>
                <w:bCs/>
                <w:color w:val="000000"/>
                <w:sz w:val="16"/>
                <w:szCs w:val="16"/>
                <w:lang w:eastAsia="es-MX"/>
              </w:rPr>
            </w:pPr>
            <w:r w:rsidRPr="00D04224">
              <w:rPr>
                <w:rFonts w:eastAsia="Times New Roman" w:cs="Calibri"/>
                <w:b/>
                <w:bCs/>
                <w:color w:val="000000"/>
                <w:sz w:val="16"/>
                <w:szCs w:val="16"/>
                <w:lang w:eastAsia="es-MX"/>
              </w:rPr>
              <w:t>7.9</w:t>
            </w:r>
          </w:p>
        </w:tc>
        <w:tc>
          <w:tcPr>
            <w:tcW w:w="6380" w:type="dxa"/>
            <w:tcBorders>
              <w:top w:val="nil"/>
              <w:left w:val="nil"/>
              <w:bottom w:val="single" w:sz="4" w:space="0" w:color="auto"/>
              <w:right w:val="single" w:sz="4" w:space="0" w:color="auto"/>
            </w:tcBorders>
            <w:shd w:val="clear" w:color="000000" w:fill="DAE2F3"/>
            <w:vAlign w:val="center"/>
            <w:hideMark/>
          </w:tcPr>
          <w:p w14:paraId="46295BA0" w14:textId="77777777" w:rsidR="00D04224" w:rsidRPr="00D04224" w:rsidRDefault="00D04224" w:rsidP="00D04224">
            <w:pPr>
              <w:spacing w:after="0" w:line="240" w:lineRule="auto"/>
              <w:rPr>
                <w:rFonts w:eastAsia="Times New Roman" w:cs="Calibri"/>
                <w:b/>
                <w:bCs/>
                <w:color w:val="000000"/>
                <w:sz w:val="16"/>
                <w:szCs w:val="16"/>
                <w:lang w:eastAsia="es-MX"/>
              </w:rPr>
            </w:pPr>
            <w:proofErr w:type="gramStart"/>
            <w:r w:rsidRPr="00D04224">
              <w:rPr>
                <w:rFonts w:eastAsia="Times New Roman" w:cs="Calibri"/>
                <w:b/>
                <w:bCs/>
                <w:color w:val="000000"/>
                <w:sz w:val="16"/>
                <w:szCs w:val="16"/>
                <w:lang w:eastAsia="es-MX"/>
              </w:rPr>
              <w:t>OTROS  INGRESOS</w:t>
            </w:r>
            <w:proofErr w:type="gramEnd"/>
          </w:p>
        </w:tc>
        <w:tc>
          <w:tcPr>
            <w:tcW w:w="1660" w:type="dxa"/>
            <w:tcBorders>
              <w:top w:val="nil"/>
              <w:left w:val="nil"/>
              <w:bottom w:val="single" w:sz="4" w:space="0" w:color="auto"/>
              <w:right w:val="single" w:sz="4" w:space="0" w:color="auto"/>
            </w:tcBorders>
            <w:shd w:val="clear" w:color="000000" w:fill="DAE2F3"/>
            <w:vAlign w:val="center"/>
            <w:hideMark/>
          </w:tcPr>
          <w:p w14:paraId="3BACEDE7" w14:textId="77777777" w:rsidR="00D04224" w:rsidRPr="00D04224" w:rsidRDefault="00D04224" w:rsidP="00D04224">
            <w:pPr>
              <w:spacing w:after="0" w:line="240" w:lineRule="auto"/>
              <w:jc w:val="right"/>
              <w:rPr>
                <w:rFonts w:eastAsia="Times New Roman" w:cs="Calibri"/>
                <w:b/>
                <w:bCs/>
                <w:color w:val="000000"/>
                <w:sz w:val="16"/>
                <w:szCs w:val="16"/>
                <w:lang w:eastAsia="es-MX"/>
              </w:rPr>
            </w:pPr>
            <w:r w:rsidRPr="00D04224">
              <w:rPr>
                <w:rFonts w:eastAsia="Times New Roman" w:cs="Calibri"/>
                <w:b/>
                <w:bCs/>
                <w:color w:val="000000"/>
                <w:sz w:val="16"/>
                <w:szCs w:val="16"/>
                <w:lang w:eastAsia="es-MX"/>
              </w:rPr>
              <w:t xml:space="preserve">                           27,105.00 </w:t>
            </w:r>
          </w:p>
        </w:tc>
      </w:tr>
      <w:tr w:rsidR="00D04224" w:rsidRPr="00D04224" w14:paraId="469209E7"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1947FD8"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798301</w:t>
            </w:r>
          </w:p>
        </w:tc>
        <w:tc>
          <w:tcPr>
            <w:tcW w:w="6380" w:type="dxa"/>
            <w:tcBorders>
              <w:top w:val="nil"/>
              <w:left w:val="nil"/>
              <w:bottom w:val="single" w:sz="4" w:space="0" w:color="auto"/>
              <w:right w:val="single" w:sz="4" w:space="0" w:color="auto"/>
            </w:tcBorders>
            <w:shd w:val="clear" w:color="auto" w:fill="auto"/>
            <w:vAlign w:val="center"/>
            <w:hideMark/>
          </w:tcPr>
          <w:p w14:paraId="18F9601B"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CONVENIOS</w:t>
            </w:r>
          </w:p>
        </w:tc>
        <w:tc>
          <w:tcPr>
            <w:tcW w:w="1660" w:type="dxa"/>
            <w:tcBorders>
              <w:top w:val="nil"/>
              <w:left w:val="nil"/>
              <w:bottom w:val="single" w:sz="4" w:space="0" w:color="auto"/>
              <w:right w:val="single" w:sz="4" w:space="0" w:color="auto"/>
            </w:tcBorders>
            <w:shd w:val="clear" w:color="auto" w:fill="auto"/>
            <w:vAlign w:val="center"/>
            <w:hideMark/>
          </w:tcPr>
          <w:p w14:paraId="31E8AF18"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27,105.00 </w:t>
            </w:r>
          </w:p>
        </w:tc>
      </w:tr>
      <w:tr w:rsidR="00D04224" w:rsidRPr="00D04224" w14:paraId="5F9B0CCA" w14:textId="77777777" w:rsidTr="00D04224">
        <w:trPr>
          <w:trHeight w:val="600"/>
        </w:trPr>
        <w:tc>
          <w:tcPr>
            <w:tcW w:w="1200" w:type="dxa"/>
            <w:tcBorders>
              <w:top w:val="nil"/>
              <w:left w:val="single" w:sz="4" w:space="0" w:color="auto"/>
              <w:bottom w:val="single" w:sz="4" w:space="0" w:color="auto"/>
              <w:right w:val="single" w:sz="4" w:space="0" w:color="auto"/>
            </w:tcBorders>
            <w:shd w:val="clear" w:color="000000" w:fill="203764"/>
            <w:vAlign w:val="center"/>
            <w:hideMark/>
          </w:tcPr>
          <w:p w14:paraId="6B92C91E" w14:textId="77777777" w:rsidR="00D04224" w:rsidRPr="00D04224" w:rsidRDefault="00D04224" w:rsidP="00D04224">
            <w:pPr>
              <w:spacing w:after="0" w:line="240" w:lineRule="auto"/>
              <w:jc w:val="center"/>
              <w:rPr>
                <w:rFonts w:eastAsia="Times New Roman" w:cs="Calibri"/>
                <w:b/>
                <w:bCs/>
                <w:color w:val="FFFFFF"/>
                <w:sz w:val="16"/>
                <w:szCs w:val="16"/>
                <w:lang w:eastAsia="es-MX"/>
              </w:rPr>
            </w:pPr>
            <w:r w:rsidRPr="00D04224">
              <w:rPr>
                <w:rFonts w:eastAsia="Times New Roman" w:cs="Calibri"/>
                <w:b/>
                <w:bCs/>
                <w:color w:val="FFFFFF"/>
                <w:sz w:val="16"/>
                <w:szCs w:val="16"/>
                <w:lang w:eastAsia="es-MX"/>
              </w:rPr>
              <w:t>9</w:t>
            </w:r>
          </w:p>
        </w:tc>
        <w:tc>
          <w:tcPr>
            <w:tcW w:w="6380" w:type="dxa"/>
            <w:tcBorders>
              <w:top w:val="nil"/>
              <w:left w:val="nil"/>
              <w:bottom w:val="single" w:sz="4" w:space="0" w:color="auto"/>
              <w:right w:val="single" w:sz="4" w:space="0" w:color="auto"/>
            </w:tcBorders>
            <w:shd w:val="clear" w:color="000000" w:fill="203764"/>
            <w:vAlign w:val="center"/>
            <w:hideMark/>
          </w:tcPr>
          <w:p w14:paraId="793A7ACE" w14:textId="77777777" w:rsidR="00D04224" w:rsidRPr="00D04224" w:rsidRDefault="00D04224" w:rsidP="00D04224">
            <w:pPr>
              <w:spacing w:after="0" w:line="240" w:lineRule="auto"/>
              <w:rPr>
                <w:rFonts w:eastAsia="Times New Roman" w:cs="Calibri"/>
                <w:b/>
                <w:bCs/>
                <w:color w:val="FFFFFF"/>
                <w:sz w:val="16"/>
                <w:szCs w:val="16"/>
                <w:lang w:eastAsia="es-MX"/>
              </w:rPr>
            </w:pPr>
            <w:r w:rsidRPr="00D04224">
              <w:rPr>
                <w:rFonts w:eastAsia="Times New Roman" w:cs="Calibri"/>
                <w:b/>
                <w:bCs/>
                <w:color w:val="FFFFFF"/>
                <w:sz w:val="16"/>
                <w:szCs w:val="16"/>
                <w:lang w:eastAsia="es-MX"/>
              </w:rPr>
              <w:t>TRANSFERENCIAS, ASIGNACIONES, SUBSIDIOS Y SUBVENCIONES, Y PENSIONES Y JUBILACIONES</w:t>
            </w:r>
          </w:p>
        </w:tc>
        <w:tc>
          <w:tcPr>
            <w:tcW w:w="1660" w:type="dxa"/>
            <w:tcBorders>
              <w:top w:val="nil"/>
              <w:left w:val="nil"/>
              <w:bottom w:val="single" w:sz="4" w:space="0" w:color="auto"/>
              <w:right w:val="single" w:sz="4" w:space="0" w:color="auto"/>
            </w:tcBorders>
            <w:shd w:val="clear" w:color="000000" w:fill="203764"/>
            <w:vAlign w:val="center"/>
            <w:hideMark/>
          </w:tcPr>
          <w:p w14:paraId="53863B3A" w14:textId="77777777" w:rsidR="00D04224" w:rsidRPr="00D04224" w:rsidRDefault="00D04224" w:rsidP="00D04224">
            <w:pPr>
              <w:spacing w:after="0" w:line="240" w:lineRule="auto"/>
              <w:jc w:val="right"/>
              <w:rPr>
                <w:rFonts w:eastAsia="Times New Roman" w:cs="Calibri"/>
                <w:b/>
                <w:bCs/>
                <w:color w:val="FFFFFF"/>
                <w:sz w:val="16"/>
                <w:szCs w:val="16"/>
                <w:lang w:eastAsia="es-MX"/>
              </w:rPr>
            </w:pPr>
            <w:r w:rsidRPr="00D04224">
              <w:rPr>
                <w:rFonts w:eastAsia="Times New Roman" w:cs="Calibri"/>
                <w:b/>
                <w:bCs/>
                <w:color w:val="FFFFFF"/>
                <w:sz w:val="16"/>
                <w:szCs w:val="16"/>
                <w:lang w:eastAsia="es-MX"/>
              </w:rPr>
              <w:t xml:space="preserve">                 26,533,448.00 </w:t>
            </w:r>
          </w:p>
        </w:tc>
      </w:tr>
      <w:tr w:rsidR="00D04224" w:rsidRPr="00D04224" w14:paraId="185B15E9" w14:textId="77777777" w:rsidTr="00D04224">
        <w:trPr>
          <w:trHeight w:val="402"/>
        </w:trPr>
        <w:tc>
          <w:tcPr>
            <w:tcW w:w="1200" w:type="dxa"/>
            <w:tcBorders>
              <w:top w:val="nil"/>
              <w:left w:val="single" w:sz="4" w:space="0" w:color="auto"/>
              <w:bottom w:val="single" w:sz="4" w:space="0" w:color="auto"/>
              <w:right w:val="single" w:sz="4" w:space="0" w:color="auto"/>
            </w:tcBorders>
            <w:shd w:val="clear" w:color="000000" w:fill="DAE2F3"/>
            <w:vAlign w:val="center"/>
            <w:hideMark/>
          </w:tcPr>
          <w:p w14:paraId="5A4690BA" w14:textId="77777777" w:rsidR="00D04224" w:rsidRPr="00D04224" w:rsidRDefault="00D04224" w:rsidP="00D04224">
            <w:pPr>
              <w:spacing w:after="0" w:line="240" w:lineRule="auto"/>
              <w:jc w:val="center"/>
              <w:rPr>
                <w:rFonts w:eastAsia="Times New Roman" w:cs="Calibri"/>
                <w:b/>
                <w:bCs/>
                <w:color w:val="000000"/>
                <w:sz w:val="16"/>
                <w:szCs w:val="16"/>
                <w:lang w:eastAsia="es-MX"/>
              </w:rPr>
            </w:pPr>
            <w:r w:rsidRPr="00D04224">
              <w:rPr>
                <w:rFonts w:eastAsia="Times New Roman" w:cs="Calibri"/>
                <w:b/>
                <w:bCs/>
                <w:color w:val="000000"/>
                <w:sz w:val="16"/>
                <w:szCs w:val="16"/>
                <w:lang w:eastAsia="es-MX"/>
              </w:rPr>
              <w:t>9.1</w:t>
            </w:r>
          </w:p>
        </w:tc>
        <w:tc>
          <w:tcPr>
            <w:tcW w:w="6380" w:type="dxa"/>
            <w:tcBorders>
              <w:top w:val="nil"/>
              <w:left w:val="nil"/>
              <w:bottom w:val="single" w:sz="4" w:space="0" w:color="auto"/>
              <w:right w:val="single" w:sz="4" w:space="0" w:color="auto"/>
            </w:tcBorders>
            <w:shd w:val="clear" w:color="000000" w:fill="DAE2F3"/>
            <w:vAlign w:val="center"/>
            <w:hideMark/>
          </w:tcPr>
          <w:p w14:paraId="602B0643" w14:textId="77777777" w:rsidR="00D04224" w:rsidRPr="00D04224" w:rsidRDefault="00D04224" w:rsidP="00D04224">
            <w:pPr>
              <w:spacing w:after="0" w:line="240" w:lineRule="auto"/>
              <w:rPr>
                <w:rFonts w:eastAsia="Times New Roman" w:cs="Calibri"/>
                <w:b/>
                <w:bCs/>
                <w:color w:val="000000"/>
                <w:sz w:val="16"/>
                <w:szCs w:val="16"/>
                <w:lang w:eastAsia="es-MX"/>
              </w:rPr>
            </w:pPr>
            <w:r w:rsidRPr="00D04224">
              <w:rPr>
                <w:rFonts w:eastAsia="Times New Roman" w:cs="Calibri"/>
                <w:b/>
                <w:bCs/>
                <w:color w:val="000000"/>
                <w:sz w:val="16"/>
                <w:szCs w:val="16"/>
                <w:lang w:eastAsia="es-MX"/>
              </w:rPr>
              <w:t>TRANSFERENCIAS Y ASIGNACIONES</w:t>
            </w:r>
          </w:p>
        </w:tc>
        <w:tc>
          <w:tcPr>
            <w:tcW w:w="1660" w:type="dxa"/>
            <w:tcBorders>
              <w:top w:val="nil"/>
              <w:left w:val="nil"/>
              <w:bottom w:val="single" w:sz="4" w:space="0" w:color="auto"/>
              <w:right w:val="single" w:sz="4" w:space="0" w:color="auto"/>
            </w:tcBorders>
            <w:shd w:val="clear" w:color="000000" w:fill="DAE2F3"/>
            <w:vAlign w:val="center"/>
            <w:hideMark/>
          </w:tcPr>
          <w:p w14:paraId="6D9C183F" w14:textId="77777777" w:rsidR="00D04224" w:rsidRPr="00D04224" w:rsidRDefault="00D04224" w:rsidP="00D04224">
            <w:pPr>
              <w:spacing w:after="0" w:line="240" w:lineRule="auto"/>
              <w:jc w:val="right"/>
              <w:rPr>
                <w:rFonts w:eastAsia="Times New Roman" w:cs="Calibri"/>
                <w:b/>
                <w:bCs/>
                <w:color w:val="000000"/>
                <w:sz w:val="16"/>
                <w:szCs w:val="16"/>
                <w:lang w:eastAsia="es-MX"/>
              </w:rPr>
            </w:pPr>
            <w:r w:rsidRPr="00D04224">
              <w:rPr>
                <w:rFonts w:eastAsia="Times New Roman" w:cs="Calibri"/>
                <w:b/>
                <w:bCs/>
                <w:color w:val="000000"/>
                <w:sz w:val="16"/>
                <w:szCs w:val="16"/>
                <w:lang w:eastAsia="es-MX"/>
              </w:rPr>
              <w:t xml:space="preserve">                 26,533,448.00 </w:t>
            </w:r>
          </w:p>
        </w:tc>
      </w:tr>
      <w:tr w:rsidR="00D04224" w:rsidRPr="00D04224" w14:paraId="6923CCF4"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9644A35"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910101</w:t>
            </w:r>
          </w:p>
        </w:tc>
        <w:tc>
          <w:tcPr>
            <w:tcW w:w="6380" w:type="dxa"/>
            <w:tcBorders>
              <w:top w:val="nil"/>
              <w:left w:val="nil"/>
              <w:bottom w:val="single" w:sz="4" w:space="0" w:color="auto"/>
              <w:right w:val="single" w:sz="4" w:space="0" w:color="auto"/>
            </w:tcBorders>
            <w:shd w:val="clear" w:color="auto" w:fill="auto"/>
            <w:vAlign w:val="center"/>
            <w:hideMark/>
          </w:tcPr>
          <w:p w14:paraId="177FC6CC"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SERVICIOS PERSONALES</w:t>
            </w:r>
          </w:p>
        </w:tc>
        <w:tc>
          <w:tcPr>
            <w:tcW w:w="1660" w:type="dxa"/>
            <w:tcBorders>
              <w:top w:val="nil"/>
              <w:left w:val="nil"/>
              <w:bottom w:val="single" w:sz="4" w:space="0" w:color="auto"/>
              <w:right w:val="single" w:sz="4" w:space="0" w:color="auto"/>
            </w:tcBorders>
            <w:shd w:val="clear" w:color="auto" w:fill="auto"/>
            <w:vAlign w:val="center"/>
            <w:hideMark/>
          </w:tcPr>
          <w:p w14:paraId="1BFA372F"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16,600,000.00 </w:t>
            </w:r>
          </w:p>
        </w:tc>
      </w:tr>
      <w:tr w:rsidR="00D04224" w:rsidRPr="00D04224" w14:paraId="3B006A62"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D7AA667"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910102</w:t>
            </w:r>
          </w:p>
        </w:tc>
        <w:tc>
          <w:tcPr>
            <w:tcW w:w="6380" w:type="dxa"/>
            <w:tcBorders>
              <w:top w:val="nil"/>
              <w:left w:val="nil"/>
              <w:bottom w:val="single" w:sz="4" w:space="0" w:color="auto"/>
              <w:right w:val="single" w:sz="4" w:space="0" w:color="auto"/>
            </w:tcBorders>
            <w:shd w:val="clear" w:color="auto" w:fill="auto"/>
            <w:vAlign w:val="center"/>
            <w:hideMark/>
          </w:tcPr>
          <w:p w14:paraId="054E7744"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MATERIALES Y SUMINISTROS</w:t>
            </w:r>
          </w:p>
        </w:tc>
        <w:tc>
          <w:tcPr>
            <w:tcW w:w="1660" w:type="dxa"/>
            <w:tcBorders>
              <w:top w:val="nil"/>
              <w:left w:val="nil"/>
              <w:bottom w:val="single" w:sz="4" w:space="0" w:color="auto"/>
              <w:right w:val="single" w:sz="4" w:space="0" w:color="auto"/>
            </w:tcBorders>
            <w:shd w:val="clear" w:color="auto" w:fill="auto"/>
            <w:vAlign w:val="center"/>
            <w:hideMark/>
          </w:tcPr>
          <w:p w14:paraId="2E4227DF"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740,000.00 </w:t>
            </w:r>
          </w:p>
        </w:tc>
      </w:tr>
      <w:tr w:rsidR="00D04224" w:rsidRPr="00D04224" w14:paraId="6D12EBBC"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9FDF950"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910103</w:t>
            </w:r>
          </w:p>
        </w:tc>
        <w:tc>
          <w:tcPr>
            <w:tcW w:w="6380" w:type="dxa"/>
            <w:tcBorders>
              <w:top w:val="nil"/>
              <w:left w:val="nil"/>
              <w:bottom w:val="single" w:sz="4" w:space="0" w:color="auto"/>
              <w:right w:val="single" w:sz="4" w:space="0" w:color="auto"/>
            </w:tcBorders>
            <w:shd w:val="clear" w:color="auto" w:fill="auto"/>
            <w:vAlign w:val="center"/>
            <w:hideMark/>
          </w:tcPr>
          <w:p w14:paraId="3F521F05"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SERVICIOS BÁSICOS</w:t>
            </w:r>
          </w:p>
        </w:tc>
        <w:tc>
          <w:tcPr>
            <w:tcW w:w="1660" w:type="dxa"/>
            <w:tcBorders>
              <w:top w:val="nil"/>
              <w:left w:val="nil"/>
              <w:bottom w:val="single" w:sz="4" w:space="0" w:color="auto"/>
              <w:right w:val="single" w:sz="4" w:space="0" w:color="auto"/>
            </w:tcBorders>
            <w:shd w:val="clear" w:color="auto" w:fill="auto"/>
            <w:vAlign w:val="center"/>
            <w:hideMark/>
          </w:tcPr>
          <w:p w14:paraId="4C7CDC0E"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8,788,248.00 </w:t>
            </w:r>
          </w:p>
        </w:tc>
      </w:tr>
      <w:tr w:rsidR="00D04224" w:rsidRPr="00D04224" w14:paraId="2C43EF2D"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9EA85A9"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910104</w:t>
            </w:r>
          </w:p>
        </w:tc>
        <w:tc>
          <w:tcPr>
            <w:tcW w:w="6380" w:type="dxa"/>
            <w:tcBorders>
              <w:top w:val="nil"/>
              <w:left w:val="nil"/>
              <w:bottom w:val="single" w:sz="4" w:space="0" w:color="auto"/>
              <w:right w:val="single" w:sz="4" w:space="0" w:color="auto"/>
            </w:tcBorders>
            <w:shd w:val="clear" w:color="auto" w:fill="auto"/>
            <w:vAlign w:val="center"/>
            <w:hideMark/>
          </w:tcPr>
          <w:p w14:paraId="05164957"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ASIGNACIONES, SUBSIDIOS Y OTRAS AYUDAS</w:t>
            </w:r>
          </w:p>
        </w:tc>
        <w:tc>
          <w:tcPr>
            <w:tcW w:w="1660" w:type="dxa"/>
            <w:tcBorders>
              <w:top w:val="nil"/>
              <w:left w:val="nil"/>
              <w:bottom w:val="single" w:sz="4" w:space="0" w:color="auto"/>
              <w:right w:val="single" w:sz="4" w:space="0" w:color="auto"/>
            </w:tcBorders>
            <w:shd w:val="clear" w:color="auto" w:fill="auto"/>
            <w:vAlign w:val="center"/>
            <w:hideMark/>
          </w:tcPr>
          <w:p w14:paraId="430830C6"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80,000.00 </w:t>
            </w:r>
          </w:p>
        </w:tc>
      </w:tr>
      <w:tr w:rsidR="00D04224" w:rsidRPr="00D04224" w14:paraId="67882F0E"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53B639E"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910104</w:t>
            </w:r>
          </w:p>
        </w:tc>
        <w:tc>
          <w:tcPr>
            <w:tcW w:w="6380" w:type="dxa"/>
            <w:tcBorders>
              <w:top w:val="nil"/>
              <w:left w:val="nil"/>
              <w:bottom w:val="single" w:sz="4" w:space="0" w:color="auto"/>
              <w:right w:val="single" w:sz="4" w:space="0" w:color="auto"/>
            </w:tcBorders>
            <w:shd w:val="clear" w:color="auto" w:fill="auto"/>
            <w:vAlign w:val="center"/>
            <w:hideMark/>
          </w:tcPr>
          <w:p w14:paraId="12698F2D"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BIENES MUEBLES</w:t>
            </w:r>
          </w:p>
        </w:tc>
        <w:tc>
          <w:tcPr>
            <w:tcW w:w="1660" w:type="dxa"/>
            <w:tcBorders>
              <w:top w:val="nil"/>
              <w:left w:val="nil"/>
              <w:bottom w:val="single" w:sz="4" w:space="0" w:color="auto"/>
              <w:right w:val="single" w:sz="4" w:space="0" w:color="auto"/>
            </w:tcBorders>
            <w:shd w:val="clear" w:color="auto" w:fill="auto"/>
            <w:vAlign w:val="center"/>
            <w:hideMark/>
          </w:tcPr>
          <w:p w14:paraId="76A65E9A"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150,000.00 </w:t>
            </w:r>
          </w:p>
        </w:tc>
      </w:tr>
      <w:tr w:rsidR="00D04224" w:rsidRPr="00D04224" w14:paraId="0C069F0F" w14:textId="77777777" w:rsidTr="00D0422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E8228B0"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910301</w:t>
            </w:r>
          </w:p>
        </w:tc>
        <w:tc>
          <w:tcPr>
            <w:tcW w:w="6380" w:type="dxa"/>
            <w:tcBorders>
              <w:top w:val="nil"/>
              <w:left w:val="nil"/>
              <w:bottom w:val="single" w:sz="4" w:space="0" w:color="auto"/>
              <w:right w:val="single" w:sz="4" w:space="0" w:color="auto"/>
            </w:tcBorders>
            <w:shd w:val="clear" w:color="auto" w:fill="auto"/>
            <w:vAlign w:val="center"/>
            <w:hideMark/>
          </w:tcPr>
          <w:p w14:paraId="125FEAC4"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INSTITUTO ESTATAL DE CULTURA DEL ESTADO DE GUANAJUATO</w:t>
            </w:r>
          </w:p>
        </w:tc>
        <w:tc>
          <w:tcPr>
            <w:tcW w:w="1660" w:type="dxa"/>
            <w:tcBorders>
              <w:top w:val="nil"/>
              <w:left w:val="nil"/>
              <w:bottom w:val="single" w:sz="4" w:space="0" w:color="auto"/>
              <w:right w:val="single" w:sz="4" w:space="0" w:color="auto"/>
            </w:tcBorders>
            <w:shd w:val="clear" w:color="auto" w:fill="auto"/>
            <w:vAlign w:val="center"/>
            <w:hideMark/>
          </w:tcPr>
          <w:p w14:paraId="04BE1A61"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175,200.00 </w:t>
            </w:r>
          </w:p>
        </w:tc>
      </w:tr>
      <w:tr w:rsidR="00D04224" w:rsidRPr="00D04224" w14:paraId="1324BEFC" w14:textId="77777777" w:rsidTr="00D04224">
        <w:trPr>
          <w:trHeight w:val="300"/>
        </w:trPr>
        <w:tc>
          <w:tcPr>
            <w:tcW w:w="1200" w:type="dxa"/>
            <w:tcBorders>
              <w:top w:val="nil"/>
              <w:left w:val="single" w:sz="4" w:space="0" w:color="auto"/>
              <w:bottom w:val="single" w:sz="4" w:space="0" w:color="auto"/>
              <w:right w:val="single" w:sz="4" w:space="0" w:color="auto"/>
            </w:tcBorders>
            <w:shd w:val="clear" w:color="000000" w:fill="203764"/>
            <w:vAlign w:val="center"/>
            <w:hideMark/>
          </w:tcPr>
          <w:p w14:paraId="7510AF2E" w14:textId="77777777" w:rsidR="00D04224" w:rsidRPr="00D04224" w:rsidRDefault="00D04224" w:rsidP="00D04224">
            <w:pPr>
              <w:spacing w:after="0" w:line="240" w:lineRule="auto"/>
              <w:jc w:val="center"/>
              <w:rPr>
                <w:rFonts w:eastAsia="Times New Roman" w:cs="Calibri"/>
                <w:b/>
                <w:bCs/>
                <w:color w:val="FFFFFF"/>
                <w:sz w:val="18"/>
                <w:szCs w:val="18"/>
                <w:lang w:eastAsia="es-MX"/>
              </w:rPr>
            </w:pPr>
            <w:r w:rsidRPr="00D04224">
              <w:rPr>
                <w:rFonts w:eastAsia="Times New Roman" w:cs="Calibri"/>
                <w:b/>
                <w:bCs/>
                <w:color w:val="FFFFFF"/>
                <w:sz w:val="18"/>
                <w:szCs w:val="18"/>
                <w:lang w:eastAsia="es-MX"/>
              </w:rPr>
              <w:t> </w:t>
            </w:r>
          </w:p>
        </w:tc>
        <w:tc>
          <w:tcPr>
            <w:tcW w:w="6380" w:type="dxa"/>
            <w:tcBorders>
              <w:top w:val="nil"/>
              <w:left w:val="nil"/>
              <w:bottom w:val="single" w:sz="4" w:space="0" w:color="auto"/>
              <w:right w:val="single" w:sz="4" w:space="0" w:color="auto"/>
            </w:tcBorders>
            <w:shd w:val="clear" w:color="000000" w:fill="203764"/>
            <w:vAlign w:val="center"/>
            <w:hideMark/>
          </w:tcPr>
          <w:p w14:paraId="1C1D6269" w14:textId="77777777" w:rsidR="00D04224" w:rsidRPr="00D04224" w:rsidRDefault="00D04224" w:rsidP="00D04224">
            <w:pPr>
              <w:spacing w:after="0" w:line="240" w:lineRule="auto"/>
              <w:rPr>
                <w:rFonts w:eastAsia="Times New Roman" w:cs="Calibri"/>
                <w:b/>
                <w:bCs/>
                <w:color w:val="FFFFFF"/>
                <w:sz w:val="18"/>
                <w:szCs w:val="18"/>
                <w:lang w:eastAsia="es-MX"/>
              </w:rPr>
            </w:pPr>
            <w:r w:rsidRPr="00D04224">
              <w:rPr>
                <w:rFonts w:eastAsia="Times New Roman" w:cs="Calibri"/>
                <w:b/>
                <w:bCs/>
                <w:color w:val="FFFFFF"/>
                <w:sz w:val="18"/>
                <w:szCs w:val="18"/>
                <w:lang w:eastAsia="es-MX"/>
              </w:rPr>
              <w:t> </w:t>
            </w:r>
          </w:p>
        </w:tc>
        <w:tc>
          <w:tcPr>
            <w:tcW w:w="1660" w:type="dxa"/>
            <w:tcBorders>
              <w:top w:val="nil"/>
              <w:left w:val="nil"/>
              <w:bottom w:val="single" w:sz="4" w:space="0" w:color="auto"/>
              <w:right w:val="single" w:sz="4" w:space="0" w:color="auto"/>
            </w:tcBorders>
            <w:shd w:val="clear" w:color="000000" w:fill="203764"/>
            <w:vAlign w:val="center"/>
            <w:hideMark/>
          </w:tcPr>
          <w:p w14:paraId="2E5522CC" w14:textId="77777777" w:rsidR="00D04224" w:rsidRPr="00D04224" w:rsidRDefault="00D04224" w:rsidP="00D04224">
            <w:pPr>
              <w:spacing w:after="0" w:line="240" w:lineRule="auto"/>
              <w:jc w:val="right"/>
              <w:rPr>
                <w:rFonts w:eastAsia="Times New Roman" w:cs="Calibri"/>
                <w:b/>
                <w:bCs/>
                <w:color w:val="FFFFFF"/>
                <w:sz w:val="18"/>
                <w:szCs w:val="18"/>
                <w:lang w:eastAsia="es-MX"/>
              </w:rPr>
            </w:pPr>
            <w:r w:rsidRPr="00D04224">
              <w:rPr>
                <w:rFonts w:eastAsia="Times New Roman" w:cs="Calibri"/>
                <w:b/>
                <w:bCs/>
                <w:color w:val="FFFFFF"/>
                <w:sz w:val="18"/>
                <w:szCs w:val="18"/>
                <w:lang w:eastAsia="es-MX"/>
              </w:rPr>
              <w:t> </w:t>
            </w:r>
          </w:p>
        </w:tc>
      </w:tr>
      <w:tr w:rsidR="00D04224" w:rsidRPr="00D04224" w14:paraId="247071C5" w14:textId="77777777" w:rsidTr="00D04224">
        <w:trPr>
          <w:trHeight w:val="402"/>
        </w:trPr>
        <w:tc>
          <w:tcPr>
            <w:tcW w:w="1200" w:type="dxa"/>
            <w:tcBorders>
              <w:top w:val="nil"/>
              <w:left w:val="single" w:sz="4" w:space="0" w:color="auto"/>
              <w:bottom w:val="single" w:sz="4" w:space="0" w:color="auto"/>
              <w:right w:val="single" w:sz="4" w:space="0" w:color="auto"/>
            </w:tcBorders>
            <w:shd w:val="clear" w:color="000000" w:fill="8FAADC"/>
            <w:vAlign w:val="center"/>
            <w:hideMark/>
          </w:tcPr>
          <w:p w14:paraId="03BF78FB" w14:textId="77777777" w:rsidR="00D04224" w:rsidRPr="00D04224" w:rsidRDefault="00D04224" w:rsidP="00D04224">
            <w:pPr>
              <w:spacing w:after="0" w:line="240" w:lineRule="auto"/>
              <w:jc w:val="center"/>
              <w:rPr>
                <w:rFonts w:eastAsia="Times New Roman" w:cs="Calibri"/>
                <w:b/>
                <w:bCs/>
                <w:color w:val="000000"/>
                <w:sz w:val="16"/>
                <w:szCs w:val="16"/>
                <w:lang w:eastAsia="es-MX"/>
              </w:rPr>
            </w:pPr>
            <w:r w:rsidRPr="00D04224">
              <w:rPr>
                <w:rFonts w:eastAsia="Times New Roman" w:cs="Calibri"/>
                <w:b/>
                <w:bCs/>
                <w:color w:val="000000"/>
                <w:sz w:val="16"/>
                <w:szCs w:val="16"/>
                <w:lang w:eastAsia="es-MX"/>
              </w:rPr>
              <w:t>0</w:t>
            </w:r>
          </w:p>
        </w:tc>
        <w:tc>
          <w:tcPr>
            <w:tcW w:w="6380" w:type="dxa"/>
            <w:tcBorders>
              <w:top w:val="nil"/>
              <w:left w:val="nil"/>
              <w:bottom w:val="single" w:sz="4" w:space="0" w:color="auto"/>
              <w:right w:val="single" w:sz="4" w:space="0" w:color="auto"/>
            </w:tcBorders>
            <w:shd w:val="clear" w:color="000000" w:fill="8FAADC"/>
            <w:vAlign w:val="center"/>
            <w:hideMark/>
          </w:tcPr>
          <w:p w14:paraId="6390E7D5" w14:textId="77777777" w:rsidR="00D04224" w:rsidRPr="00D04224" w:rsidRDefault="00D04224" w:rsidP="00D04224">
            <w:pPr>
              <w:spacing w:after="0" w:line="240" w:lineRule="auto"/>
              <w:rPr>
                <w:rFonts w:eastAsia="Times New Roman" w:cs="Calibri"/>
                <w:b/>
                <w:bCs/>
                <w:color w:val="000000"/>
                <w:sz w:val="16"/>
                <w:szCs w:val="16"/>
                <w:lang w:eastAsia="es-MX"/>
              </w:rPr>
            </w:pPr>
            <w:r w:rsidRPr="00D04224">
              <w:rPr>
                <w:rFonts w:eastAsia="Times New Roman" w:cs="Calibri"/>
                <w:b/>
                <w:bCs/>
                <w:color w:val="000000"/>
                <w:sz w:val="16"/>
                <w:szCs w:val="16"/>
                <w:lang w:eastAsia="es-MX"/>
              </w:rPr>
              <w:t>APLICACIÓN DE REMANENTE</w:t>
            </w:r>
          </w:p>
        </w:tc>
        <w:tc>
          <w:tcPr>
            <w:tcW w:w="1660" w:type="dxa"/>
            <w:tcBorders>
              <w:top w:val="nil"/>
              <w:left w:val="nil"/>
              <w:bottom w:val="single" w:sz="4" w:space="0" w:color="auto"/>
              <w:right w:val="single" w:sz="4" w:space="0" w:color="auto"/>
            </w:tcBorders>
            <w:shd w:val="clear" w:color="000000" w:fill="8FAADC"/>
            <w:vAlign w:val="center"/>
            <w:hideMark/>
          </w:tcPr>
          <w:p w14:paraId="491ACE7D" w14:textId="77777777" w:rsidR="00D04224" w:rsidRPr="00D04224" w:rsidRDefault="00D04224" w:rsidP="00D04224">
            <w:pPr>
              <w:spacing w:after="0" w:line="240" w:lineRule="auto"/>
              <w:jc w:val="right"/>
              <w:rPr>
                <w:rFonts w:eastAsia="Times New Roman" w:cs="Calibri"/>
                <w:b/>
                <w:bCs/>
                <w:color w:val="000000"/>
                <w:sz w:val="16"/>
                <w:szCs w:val="16"/>
                <w:lang w:eastAsia="es-MX"/>
              </w:rPr>
            </w:pPr>
            <w:r w:rsidRPr="00D04224">
              <w:rPr>
                <w:rFonts w:eastAsia="Times New Roman" w:cs="Calibri"/>
                <w:b/>
                <w:bCs/>
                <w:color w:val="000000"/>
                <w:sz w:val="16"/>
                <w:szCs w:val="16"/>
                <w:lang w:eastAsia="es-MX"/>
              </w:rPr>
              <w:t xml:space="preserve">                        718,927.22 </w:t>
            </w:r>
          </w:p>
        </w:tc>
      </w:tr>
      <w:tr w:rsidR="00D04224" w:rsidRPr="00D04224" w14:paraId="63EBCF0C" w14:textId="77777777" w:rsidTr="00D0422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8C95CAD" w14:textId="77777777" w:rsidR="00D04224" w:rsidRPr="00D04224" w:rsidRDefault="00D04224" w:rsidP="00D04224">
            <w:pPr>
              <w:spacing w:after="0" w:line="240" w:lineRule="auto"/>
              <w:jc w:val="center"/>
              <w:rPr>
                <w:rFonts w:eastAsia="Times New Roman" w:cs="Calibri"/>
                <w:color w:val="000000"/>
                <w:sz w:val="20"/>
                <w:szCs w:val="20"/>
                <w:lang w:eastAsia="es-MX"/>
              </w:rPr>
            </w:pPr>
            <w:r w:rsidRPr="00D04224">
              <w:rPr>
                <w:rFonts w:eastAsia="Times New Roman" w:cs="Calibri"/>
                <w:color w:val="000000"/>
                <w:sz w:val="20"/>
                <w:szCs w:val="20"/>
                <w:lang w:eastAsia="es-MX"/>
              </w:rPr>
              <w:t>80501</w:t>
            </w:r>
          </w:p>
        </w:tc>
        <w:tc>
          <w:tcPr>
            <w:tcW w:w="6380" w:type="dxa"/>
            <w:tcBorders>
              <w:top w:val="nil"/>
              <w:left w:val="nil"/>
              <w:bottom w:val="single" w:sz="4" w:space="0" w:color="auto"/>
              <w:right w:val="single" w:sz="4" w:space="0" w:color="auto"/>
            </w:tcBorders>
            <w:shd w:val="clear" w:color="auto" w:fill="auto"/>
            <w:vAlign w:val="center"/>
            <w:hideMark/>
          </w:tcPr>
          <w:p w14:paraId="2FF4FE9D" w14:textId="77777777" w:rsidR="00D04224" w:rsidRPr="00D04224" w:rsidRDefault="00D04224" w:rsidP="00D04224">
            <w:pPr>
              <w:spacing w:after="0" w:line="240" w:lineRule="auto"/>
              <w:rPr>
                <w:rFonts w:eastAsia="Times New Roman" w:cs="Calibri"/>
                <w:color w:val="000000"/>
                <w:sz w:val="20"/>
                <w:szCs w:val="20"/>
                <w:lang w:eastAsia="es-MX"/>
              </w:rPr>
            </w:pPr>
            <w:r w:rsidRPr="00D04224">
              <w:rPr>
                <w:rFonts w:eastAsia="Times New Roman" w:cs="Calibri"/>
                <w:color w:val="000000"/>
                <w:sz w:val="20"/>
                <w:szCs w:val="20"/>
                <w:lang w:eastAsia="es-MX"/>
              </w:rPr>
              <w:t>REMANENTE INGRESOS PROPIOS</w:t>
            </w:r>
          </w:p>
        </w:tc>
        <w:tc>
          <w:tcPr>
            <w:tcW w:w="1660" w:type="dxa"/>
            <w:tcBorders>
              <w:top w:val="nil"/>
              <w:left w:val="nil"/>
              <w:bottom w:val="single" w:sz="4" w:space="0" w:color="auto"/>
              <w:right w:val="single" w:sz="4" w:space="0" w:color="auto"/>
            </w:tcBorders>
            <w:shd w:val="clear" w:color="auto" w:fill="auto"/>
            <w:vAlign w:val="center"/>
            <w:hideMark/>
          </w:tcPr>
          <w:p w14:paraId="64D8957D"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718,927.22 </w:t>
            </w:r>
          </w:p>
        </w:tc>
      </w:tr>
    </w:tbl>
    <w:p w14:paraId="70D09CD8" w14:textId="0E1E0C19" w:rsidR="00D04224" w:rsidRDefault="00D04224" w:rsidP="00725F90">
      <w:pPr>
        <w:spacing w:after="0" w:line="240" w:lineRule="auto"/>
        <w:jc w:val="both"/>
        <w:rPr>
          <w:rFonts w:cs="Calibri"/>
        </w:rPr>
      </w:pPr>
    </w:p>
    <w:p w14:paraId="7F971D37" w14:textId="77777777" w:rsidR="00D9408C" w:rsidRDefault="00D9408C" w:rsidP="00725F90">
      <w:pPr>
        <w:spacing w:after="0" w:line="240" w:lineRule="auto"/>
        <w:jc w:val="both"/>
        <w:rPr>
          <w:rFonts w:cs="Calibri"/>
        </w:rPr>
      </w:pPr>
    </w:p>
    <w:p w14:paraId="5E9FFA47" w14:textId="77777777" w:rsidR="004E25F3" w:rsidRDefault="004E25F3" w:rsidP="00CB41C4">
      <w:pPr>
        <w:tabs>
          <w:tab w:val="left" w:leader="underscore" w:pos="9639"/>
        </w:tabs>
        <w:spacing w:after="0" w:line="240" w:lineRule="auto"/>
        <w:jc w:val="both"/>
        <w:rPr>
          <w:rFonts w:cs="Calibri"/>
          <w:b/>
        </w:rPr>
      </w:pPr>
    </w:p>
    <w:p w14:paraId="36C23337" w14:textId="356358AE"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w:t>
      </w:r>
      <w:r w:rsidR="006D6AEE">
        <w:rPr>
          <w:rFonts w:cs="Calibri"/>
        </w:rPr>
        <w:t>d</w:t>
      </w:r>
      <w:r w:rsidRPr="00E74967">
        <w:rPr>
          <w:rFonts w:cs="Calibri"/>
        </w:rPr>
        <w:t xml:space="preserve">e ingresos </w:t>
      </w:r>
      <w:r w:rsidR="006D6AEE">
        <w:rPr>
          <w:rFonts w:cs="Calibri"/>
        </w:rPr>
        <w:t>es</w:t>
      </w:r>
      <w:r w:rsidR="003A68AE">
        <w:rPr>
          <w:rFonts w:cs="Calibri"/>
        </w:rPr>
        <w:t xml:space="preserve"> de</w:t>
      </w:r>
      <w:r w:rsidRPr="00E74967">
        <w:rPr>
          <w:rFonts w:cs="Calibri"/>
        </w:rPr>
        <w:t>:</w:t>
      </w:r>
    </w:p>
    <w:p w14:paraId="3F4DE174" w14:textId="41A3AD31" w:rsidR="00D9408C" w:rsidRDefault="00D9408C" w:rsidP="00CB41C4">
      <w:pPr>
        <w:tabs>
          <w:tab w:val="left" w:leader="underscore" w:pos="9639"/>
        </w:tabs>
        <w:spacing w:after="0" w:line="240" w:lineRule="auto"/>
        <w:jc w:val="both"/>
        <w:rPr>
          <w:rFonts w:cs="Calibri"/>
        </w:rPr>
      </w:pPr>
    </w:p>
    <w:p w14:paraId="3F37FA02" w14:textId="22D839AE" w:rsidR="00D04224" w:rsidRDefault="00D04224" w:rsidP="00CB41C4">
      <w:pPr>
        <w:tabs>
          <w:tab w:val="left" w:leader="underscore" w:pos="9639"/>
        </w:tabs>
        <w:spacing w:after="0" w:line="240" w:lineRule="auto"/>
        <w:jc w:val="both"/>
        <w:rPr>
          <w:rFonts w:cs="Calibri"/>
        </w:rPr>
      </w:pPr>
    </w:p>
    <w:tbl>
      <w:tblPr>
        <w:tblW w:w="9240" w:type="dxa"/>
        <w:tblCellMar>
          <w:left w:w="70" w:type="dxa"/>
          <w:right w:w="70" w:type="dxa"/>
        </w:tblCellMar>
        <w:tblLook w:val="04A0" w:firstRow="1" w:lastRow="0" w:firstColumn="1" w:lastColumn="0" w:noHBand="0" w:noVBand="1"/>
      </w:tblPr>
      <w:tblGrid>
        <w:gridCol w:w="1200"/>
        <w:gridCol w:w="6380"/>
        <w:gridCol w:w="1660"/>
      </w:tblGrid>
      <w:tr w:rsidR="00D04224" w:rsidRPr="00D04224" w14:paraId="5F95A89C" w14:textId="77777777" w:rsidTr="00D04224">
        <w:trPr>
          <w:trHeight w:val="600"/>
        </w:trPr>
        <w:tc>
          <w:tcPr>
            <w:tcW w:w="1200" w:type="dxa"/>
            <w:tcBorders>
              <w:top w:val="nil"/>
              <w:left w:val="nil"/>
              <w:bottom w:val="nil"/>
              <w:right w:val="nil"/>
            </w:tcBorders>
            <w:shd w:val="clear" w:color="000000" w:fill="203764"/>
            <w:vAlign w:val="center"/>
            <w:hideMark/>
          </w:tcPr>
          <w:p w14:paraId="4885FC26" w14:textId="77777777" w:rsidR="00D04224" w:rsidRPr="00D04224" w:rsidRDefault="00D04224" w:rsidP="00D04224">
            <w:pPr>
              <w:spacing w:after="0" w:line="240" w:lineRule="auto"/>
              <w:jc w:val="center"/>
              <w:rPr>
                <w:rFonts w:eastAsia="Times New Roman" w:cs="Calibri"/>
                <w:b/>
                <w:bCs/>
                <w:color w:val="FFFFFF"/>
                <w:sz w:val="16"/>
                <w:szCs w:val="16"/>
                <w:lang w:eastAsia="es-MX"/>
              </w:rPr>
            </w:pPr>
            <w:r w:rsidRPr="00D04224">
              <w:rPr>
                <w:rFonts w:eastAsia="Times New Roman" w:cs="Calibri"/>
                <w:b/>
                <w:bCs/>
                <w:color w:val="FFFFFF"/>
                <w:sz w:val="16"/>
                <w:szCs w:val="16"/>
                <w:lang w:eastAsia="es-MX"/>
              </w:rPr>
              <w:t>CRI</w:t>
            </w:r>
          </w:p>
        </w:tc>
        <w:tc>
          <w:tcPr>
            <w:tcW w:w="6380" w:type="dxa"/>
            <w:tcBorders>
              <w:top w:val="nil"/>
              <w:left w:val="nil"/>
              <w:bottom w:val="nil"/>
              <w:right w:val="nil"/>
            </w:tcBorders>
            <w:shd w:val="clear" w:color="000000" w:fill="203764"/>
            <w:vAlign w:val="center"/>
            <w:hideMark/>
          </w:tcPr>
          <w:p w14:paraId="57271625" w14:textId="77777777" w:rsidR="00D04224" w:rsidRPr="00D04224" w:rsidRDefault="00D04224" w:rsidP="00D04224">
            <w:pPr>
              <w:spacing w:after="0" w:line="240" w:lineRule="auto"/>
              <w:jc w:val="center"/>
              <w:rPr>
                <w:rFonts w:eastAsia="Times New Roman" w:cs="Calibri"/>
                <w:b/>
                <w:bCs/>
                <w:color w:val="FFFFFF"/>
                <w:sz w:val="16"/>
                <w:szCs w:val="16"/>
                <w:lang w:eastAsia="es-MX"/>
              </w:rPr>
            </w:pPr>
            <w:r w:rsidRPr="00D04224">
              <w:rPr>
                <w:rFonts w:eastAsia="Times New Roman" w:cs="Calibri"/>
                <w:b/>
                <w:bCs/>
                <w:color w:val="FFFFFF"/>
                <w:sz w:val="16"/>
                <w:szCs w:val="16"/>
                <w:lang w:eastAsia="es-MX"/>
              </w:rPr>
              <w:t>DENOMINACIÓN</w:t>
            </w:r>
          </w:p>
        </w:tc>
        <w:tc>
          <w:tcPr>
            <w:tcW w:w="1660" w:type="dxa"/>
            <w:tcBorders>
              <w:top w:val="nil"/>
              <w:left w:val="nil"/>
              <w:bottom w:val="nil"/>
              <w:right w:val="nil"/>
            </w:tcBorders>
            <w:shd w:val="clear" w:color="000000" w:fill="203764"/>
            <w:vAlign w:val="center"/>
            <w:hideMark/>
          </w:tcPr>
          <w:p w14:paraId="11896934" w14:textId="77777777" w:rsidR="00D04224" w:rsidRPr="00D04224" w:rsidRDefault="00D04224" w:rsidP="00D04224">
            <w:pPr>
              <w:spacing w:after="0" w:line="240" w:lineRule="auto"/>
              <w:jc w:val="center"/>
              <w:rPr>
                <w:rFonts w:eastAsia="Times New Roman" w:cs="Calibri"/>
                <w:b/>
                <w:bCs/>
                <w:color w:val="FFFFFF"/>
                <w:sz w:val="16"/>
                <w:szCs w:val="16"/>
                <w:lang w:eastAsia="es-MX"/>
              </w:rPr>
            </w:pPr>
            <w:r w:rsidRPr="00D04224">
              <w:rPr>
                <w:rFonts w:eastAsia="Times New Roman" w:cs="Calibri"/>
                <w:b/>
                <w:bCs/>
                <w:color w:val="FFFFFF"/>
                <w:sz w:val="16"/>
                <w:szCs w:val="16"/>
                <w:lang w:eastAsia="es-MX"/>
              </w:rPr>
              <w:t>PRESUPUESTO MODIFICADO</w:t>
            </w:r>
          </w:p>
        </w:tc>
      </w:tr>
      <w:tr w:rsidR="00D04224" w:rsidRPr="00D04224" w14:paraId="18F46446" w14:textId="77777777" w:rsidTr="00D04224">
        <w:trPr>
          <w:trHeight w:val="510"/>
        </w:trPr>
        <w:tc>
          <w:tcPr>
            <w:tcW w:w="1200" w:type="dxa"/>
            <w:tcBorders>
              <w:top w:val="single" w:sz="4" w:space="0" w:color="auto"/>
              <w:left w:val="single" w:sz="4" w:space="0" w:color="auto"/>
              <w:bottom w:val="single" w:sz="4" w:space="0" w:color="auto"/>
              <w:right w:val="single" w:sz="4" w:space="0" w:color="auto"/>
            </w:tcBorders>
            <w:shd w:val="clear" w:color="000000" w:fill="2F5395"/>
            <w:vAlign w:val="center"/>
            <w:hideMark/>
          </w:tcPr>
          <w:p w14:paraId="0B7255C5" w14:textId="77777777" w:rsidR="00D04224" w:rsidRPr="00D04224" w:rsidRDefault="00D04224" w:rsidP="00D04224">
            <w:pPr>
              <w:spacing w:after="0" w:line="240" w:lineRule="auto"/>
              <w:jc w:val="center"/>
              <w:rPr>
                <w:rFonts w:eastAsia="Times New Roman" w:cs="Calibri"/>
                <w:b/>
                <w:bCs/>
                <w:color w:val="FFFFFF"/>
                <w:sz w:val="16"/>
                <w:szCs w:val="16"/>
                <w:lang w:eastAsia="es-MX"/>
              </w:rPr>
            </w:pPr>
            <w:r w:rsidRPr="00D04224">
              <w:rPr>
                <w:rFonts w:eastAsia="Times New Roman" w:cs="Calibri"/>
                <w:b/>
                <w:bCs/>
                <w:color w:val="FFFFFF"/>
                <w:sz w:val="16"/>
                <w:szCs w:val="16"/>
                <w:lang w:eastAsia="es-MX"/>
              </w:rPr>
              <w:t> </w:t>
            </w:r>
          </w:p>
        </w:tc>
        <w:tc>
          <w:tcPr>
            <w:tcW w:w="6380" w:type="dxa"/>
            <w:tcBorders>
              <w:top w:val="nil"/>
              <w:left w:val="nil"/>
              <w:bottom w:val="nil"/>
              <w:right w:val="nil"/>
            </w:tcBorders>
            <w:shd w:val="clear" w:color="000000" w:fill="2F5395"/>
            <w:vAlign w:val="center"/>
            <w:hideMark/>
          </w:tcPr>
          <w:p w14:paraId="3C512C07" w14:textId="77777777" w:rsidR="00D04224" w:rsidRPr="00D04224" w:rsidRDefault="00D04224" w:rsidP="00D04224">
            <w:pPr>
              <w:spacing w:after="0" w:line="240" w:lineRule="auto"/>
              <w:rPr>
                <w:rFonts w:eastAsia="Times New Roman" w:cs="Calibri"/>
                <w:b/>
                <w:bCs/>
                <w:color w:val="FFFFFF"/>
                <w:sz w:val="16"/>
                <w:szCs w:val="16"/>
                <w:lang w:eastAsia="es-MX"/>
              </w:rPr>
            </w:pPr>
            <w:proofErr w:type="gramStart"/>
            <w:r w:rsidRPr="00D04224">
              <w:rPr>
                <w:rFonts w:eastAsia="Times New Roman" w:cs="Calibri"/>
                <w:b/>
                <w:bCs/>
                <w:color w:val="FFFFFF"/>
                <w:sz w:val="16"/>
                <w:szCs w:val="16"/>
                <w:lang w:eastAsia="es-MX"/>
              </w:rPr>
              <w:t>TOTAL</w:t>
            </w:r>
            <w:proofErr w:type="gramEnd"/>
            <w:r w:rsidRPr="00D04224">
              <w:rPr>
                <w:rFonts w:eastAsia="Times New Roman" w:cs="Calibri"/>
                <w:b/>
                <w:bCs/>
                <w:color w:val="FFFFFF"/>
                <w:sz w:val="16"/>
                <w:szCs w:val="16"/>
                <w:lang w:eastAsia="es-MX"/>
              </w:rPr>
              <w:t xml:space="preserve"> DE INGRESOS </w:t>
            </w:r>
          </w:p>
        </w:tc>
        <w:tc>
          <w:tcPr>
            <w:tcW w:w="1660" w:type="dxa"/>
            <w:tcBorders>
              <w:top w:val="single" w:sz="4" w:space="0" w:color="auto"/>
              <w:left w:val="nil"/>
              <w:bottom w:val="single" w:sz="4" w:space="0" w:color="auto"/>
              <w:right w:val="single" w:sz="4" w:space="0" w:color="auto"/>
            </w:tcBorders>
            <w:shd w:val="clear" w:color="000000" w:fill="2F5395"/>
            <w:vAlign w:val="center"/>
            <w:hideMark/>
          </w:tcPr>
          <w:p w14:paraId="1112CAA2" w14:textId="77777777" w:rsidR="00D04224" w:rsidRPr="00D04224" w:rsidRDefault="00D04224" w:rsidP="00D04224">
            <w:pPr>
              <w:spacing w:after="0" w:line="240" w:lineRule="auto"/>
              <w:jc w:val="right"/>
              <w:rPr>
                <w:rFonts w:eastAsia="Times New Roman" w:cs="Calibri"/>
                <w:b/>
                <w:bCs/>
                <w:color w:val="FFFFFF"/>
                <w:sz w:val="16"/>
                <w:szCs w:val="16"/>
                <w:lang w:eastAsia="es-MX"/>
              </w:rPr>
            </w:pPr>
            <w:r w:rsidRPr="00D04224">
              <w:rPr>
                <w:rFonts w:eastAsia="Times New Roman" w:cs="Calibri"/>
                <w:b/>
                <w:bCs/>
                <w:color w:val="FFFFFF"/>
                <w:sz w:val="16"/>
                <w:szCs w:val="16"/>
                <w:lang w:eastAsia="es-MX"/>
              </w:rPr>
              <w:t xml:space="preserve">                 46,455,124.22 </w:t>
            </w:r>
          </w:p>
        </w:tc>
      </w:tr>
      <w:tr w:rsidR="00D04224" w:rsidRPr="00D04224" w14:paraId="24158843" w14:textId="77777777" w:rsidTr="00D04224">
        <w:trPr>
          <w:trHeight w:val="300"/>
        </w:trPr>
        <w:tc>
          <w:tcPr>
            <w:tcW w:w="1200" w:type="dxa"/>
            <w:tcBorders>
              <w:top w:val="nil"/>
              <w:left w:val="nil"/>
              <w:bottom w:val="nil"/>
              <w:right w:val="nil"/>
            </w:tcBorders>
            <w:shd w:val="clear" w:color="auto" w:fill="auto"/>
            <w:noWrap/>
            <w:vAlign w:val="bottom"/>
            <w:hideMark/>
          </w:tcPr>
          <w:p w14:paraId="72B7867A" w14:textId="77777777" w:rsidR="00D04224" w:rsidRPr="00D04224" w:rsidRDefault="00D04224" w:rsidP="00D04224">
            <w:pPr>
              <w:spacing w:after="0" w:line="240" w:lineRule="auto"/>
              <w:jc w:val="center"/>
              <w:rPr>
                <w:rFonts w:eastAsia="Times New Roman" w:cs="Calibri"/>
                <w:b/>
                <w:bCs/>
                <w:color w:val="FFFFFF"/>
                <w:sz w:val="16"/>
                <w:szCs w:val="16"/>
                <w:lang w:eastAsia="es-MX"/>
              </w:rPr>
            </w:pPr>
          </w:p>
        </w:tc>
        <w:tc>
          <w:tcPr>
            <w:tcW w:w="6380" w:type="dxa"/>
            <w:tcBorders>
              <w:top w:val="nil"/>
              <w:left w:val="nil"/>
              <w:bottom w:val="nil"/>
              <w:right w:val="nil"/>
            </w:tcBorders>
            <w:shd w:val="clear" w:color="auto" w:fill="auto"/>
            <w:noWrap/>
            <w:vAlign w:val="bottom"/>
            <w:hideMark/>
          </w:tcPr>
          <w:p w14:paraId="05AEE73E" w14:textId="77777777" w:rsidR="00D04224" w:rsidRPr="00D04224" w:rsidRDefault="00D04224" w:rsidP="00D04224">
            <w:pPr>
              <w:spacing w:after="0" w:line="240" w:lineRule="auto"/>
              <w:jc w:val="center"/>
              <w:rPr>
                <w:rFonts w:ascii="Times New Roman" w:eastAsia="Times New Roman" w:hAnsi="Times New Roman"/>
                <w:sz w:val="20"/>
                <w:szCs w:val="20"/>
                <w:lang w:eastAsia="es-MX"/>
              </w:rPr>
            </w:pPr>
          </w:p>
        </w:tc>
        <w:tc>
          <w:tcPr>
            <w:tcW w:w="1660" w:type="dxa"/>
            <w:tcBorders>
              <w:top w:val="nil"/>
              <w:left w:val="nil"/>
              <w:bottom w:val="nil"/>
              <w:right w:val="nil"/>
            </w:tcBorders>
            <w:shd w:val="clear" w:color="auto" w:fill="auto"/>
            <w:vAlign w:val="center"/>
            <w:hideMark/>
          </w:tcPr>
          <w:p w14:paraId="21E9DED0" w14:textId="77777777" w:rsidR="00D04224" w:rsidRPr="00D04224" w:rsidRDefault="00D04224" w:rsidP="00D04224">
            <w:pPr>
              <w:spacing w:after="0" w:line="240" w:lineRule="auto"/>
              <w:jc w:val="right"/>
              <w:rPr>
                <w:rFonts w:ascii="Times New Roman" w:eastAsia="Times New Roman" w:hAnsi="Times New Roman"/>
                <w:sz w:val="20"/>
                <w:szCs w:val="20"/>
                <w:lang w:eastAsia="es-MX"/>
              </w:rPr>
            </w:pPr>
          </w:p>
        </w:tc>
      </w:tr>
      <w:tr w:rsidR="00D04224" w:rsidRPr="00D04224" w14:paraId="71B11EBA" w14:textId="77777777" w:rsidTr="00D04224">
        <w:trPr>
          <w:trHeight w:val="360"/>
        </w:trPr>
        <w:tc>
          <w:tcPr>
            <w:tcW w:w="1200" w:type="dxa"/>
            <w:tcBorders>
              <w:top w:val="single" w:sz="4" w:space="0" w:color="auto"/>
              <w:left w:val="single" w:sz="4" w:space="0" w:color="auto"/>
              <w:bottom w:val="single" w:sz="4" w:space="0" w:color="auto"/>
              <w:right w:val="single" w:sz="4" w:space="0" w:color="auto"/>
            </w:tcBorders>
            <w:shd w:val="clear" w:color="000000" w:fill="203764"/>
            <w:vAlign w:val="center"/>
            <w:hideMark/>
          </w:tcPr>
          <w:p w14:paraId="69193CBE" w14:textId="77777777" w:rsidR="00D04224" w:rsidRPr="00D04224" w:rsidRDefault="00D04224" w:rsidP="00D04224">
            <w:pPr>
              <w:spacing w:after="0" w:line="240" w:lineRule="auto"/>
              <w:jc w:val="center"/>
              <w:rPr>
                <w:rFonts w:eastAsia="Times New Roman" w:cs="Calibri"/>
                <w:b/>
                <w:bCs/>
                <w:color w:val="FFFFFF"/>
                <w:sz w:val="18"/>
                <w:szCs w:val="18"/>
                <w:lang w:eastAsia="es-MX"/>
              </w:rPr>
            </w:pPr>
            <w:r w:rsidRPr="00D04224">
              <w:rPr>
                <w:rFonts w:eastAsia="Times New Roman" w:cs="Calibri"/>
                <w:b/>
                <w:bCs/>
                <w:color w:val="FFFFFF"/>
                <w:sz w:val="18"/>
                <w:szCs w:val="18"/>
                <w:lang w:eastAsia="es-MX"/>
              </w:rPr>
              <w:t>5</w:t>
            </w:r>
          </w:p>
        </w:tc>
        <w:tc>
          <w:tcPr>
            <w:tcW w:w="6380" w:type="dxa"/>
            <w:tcBorders>
              <w:top w:val="single" w:sz="4" w:space="0" w:color="auto"/>
              <w:left w:val="nil"/>
              <w:bottom w:val="single" w:sz="4" w:space="0" w:color="auto"/>
              <w:right w:val="single" w:sz="4" w:space="0" w:color="auto"/>
            </w:tcBorders>
            <w:shd w:val="clear" w:color="000000" w:fill="203764"/>
            <w:vAlign w:val="center"/>
            <w:hideMark/>
          </w:tcPr>
          <w:p w14:paraId="083C2D07" w14:textId="77777777" w:rsidR="00D04224" w:rsidRPr="00D04224" w:rsidRDefault="00D04224" w:rsidP="00D04224">
            <w:pPr>
              <w:spacing w:after="0" w:line="240" w:lineRule="auto"/>
              <w:rPr>
                <w:rFonts w:eastAsia="Times New Roman" w:cs="Calibri"/>
                <w:b/>
                <w:bCs/>
                <w:color w:val="FFFFFF"/>
                <w:sz w:val="18"/>
                <w:szCs w:val="18"/>
                <w:lang w:eastAsia="es-MX"/>
              </w:rPr>
            </w:pPr>
            <w:r w:rsidRPr="00D04224">
              <w:rPr>
                <w:rFonts w:eastAsia="Times New Roman" w:cs="Calibri"/>
                <w:b/>
                <w:bCs/>
                <w:color w:val="FFFFFF"/>
                <w:sz w:val="18"/>
                <w:szCs w:val="18"/>
                <w:lang w:eastAsia="es-MX"/>
              </w:rPr>
              <w:t xml:space="preserve">PRODUCTOS  </w:t>
            </w:r>
          </w:p>
        </w:tc>
        <w:tc>
          <w:tcPr>
            <w:tcW w:w="1660" w:type="dxa"/>
            <w:tcBorders>
              <w:top w:val="single" w:sz="4" w:space="0" w:color="auto"/>
              <w:left w:val="nil"/>
              <w:bottom w:val="single" w:sz="4" w:space="0" w:color="auto"/>
              <w:right w:val="single" w:sz="4" w:space="0" w:color="auto"/>
            </w:tcBorders>
            <w:shd w:val="clear" w:color="000000" w:fill="203764"/>
            <w:vAlign w:val="center"/>
            <w:hideMark/>
          </w:tcPr>
          <w:p w14:paraId="07981D85" w14:textId="77777777" w:rsidR="00D04224" w:rsidRPr="00D04224" w:rsidRDefault="00D04224" w:rsidP="00D04224">
            <w:pPr>
              <w:spacing w:after="0" w:line="240" w:lineRule="auto"/>
              <w:jc w:val="right"/>
              <w:rPr>
                <w:rFonts w:eastAsia="Times New Roman" w:cs="Calibri"/>
                <w:b/>
                <w:bCs/>
                <w:color w:val="FFFFFF"/>
                <w:sz w:val="18"/>
                <w:szCs w:val="18"/>
                <w:lang w:eastAsia="es-MX"/>
              </w:rPr>
            </w:pPr>
            <w:r w:rsidRPr="00D04224">
              <w:rPr>
                <w:rFonts w:eastAsia="Times New Roman" w:cs="Calibri"/>
                <w:b/>
                <w:bCs/>
                <w:color w:val="FFFFFF"/>
                <w:sz w:val="18"/>
                <w:szCs w:val="18"/>
                <w:lang w:eastAsia="es-MX"/>
              </w:rPr>
              <w:t xml:space="preserve">                  10,000.00 </w:t>
            </w:r>
          </w:p>
        </w:tc>
      </w:tr>
      <w:tr w:rsidR="00D04224" w:rsidRPr="00D04224" w14:paraId="442EE2E9" w14:textId="77777777" w:rsidTr="00D04224">
        <w:trPr>
          <w:trHeight w:val="360"/>
        </w:trPr>
        <w:tc>
          <w:tcPr>
            <w:tcW w:w="1200" w:type="dxa"/>
            <w:tcBorders>
              <w:top w:val="nil"/>
              <w:left w:val="single" w:sz="4" w:space="0" w:color="auto"/>
              <w:bottom w:val="single" w:sz="4" w:space="0" w:color="auto"/>
              <w:right w:val="single" w:sz="4" w:space="0" w:color="auto"/>
            </w:tcBorders>
            <w:shd w:val="clear" w:color="000000" w:fill="8FAADC"/>
            <w:vAlign w:val="center"/>
            <w:hideMark/>
          </w:tcPr>
          <w:p w14:paraId="32F4B43E" w14:textId="77777777" w:rsidR="00D04224" w:rsidRPr="00D04224" w:rsidRDefault="00D04224" w:rsidP="00D04224">
            <w:pPr>
              <w:spacing w:after="0" w:line="240" w:lineRule="auto"/>
              <w:jc w:val="center"/>
              <w:rPr>
                <w:rFonts w:eastAsia="Times New Roman" w:cs="Calibri"/>
                <w:b/>
                <w:bCs/>
                <w:color w:val="000000"/>
                <w:sz w:val="16"/>
                <w:szCs w:val="16"/>
                <w:lang w:eastAsia="es-MX"/>
              </w:rPr>
            </w:pPr>
            <w:r w:rsidRPr="00D04224">
              <w:rPr>
                <w:rFonts w:eastAsia="Times New Roman" w:cs="Calibri"/>
                <w:b/>
                <w:bCs/>
                <w:color w:val="000000"/>
                <w:sz w:val="16"/>
                <w:szCs w:val="16"/>
                <w:lang w:eastAsia="es-MX"/>
              </w:rPr>
              <w:t>5.1</w:t>
            </w:r>
          </w:p>
        </w:tc>
        <w:tc>
          <w:tcPr>
            <w:tcW w:w="6380" w:type="dxa"/>
            <w:tcBorders>
              <w:top w:val="nil"/>
              <w:left w:val="nil"/>
              <w:bottom w:val="single" w:sz="4" w:space="0" w:color="auto"/>
              <w:right w:val="single" w:sz="4" w:space="0" w:color="auto"/>
            </w:tcBorders>
            <w:shd w:val="clear" w:color="000000" w:fill="8FAADC"/>
            <w:vAlign w:val="center"/>
            <w:hideMark/>
          </w:tcPr>
          <w:p w14:paraId="70B36CF0" w14:textId="77777777" w:rsidR="00D04224" w:rsidRPr="00D04224" w:rsidRDefault="00D04224" w:rsidP="00D04224">
            <w:pPr>
              <w:spacing w:after="0" w:line="240" w:lineRule="auto"/>
              <w:rPr>
                <w:rFonts w:eastAsia="Times New Roman" w:cs="Calibri"/>
                <w:b/>
                <w:bCs/>
                <w:color w:val="000000"/>
                <w:sz w:val="16"/>
                <w:szCs w:val="16"/>
                <w:lang w:eastAsia="es-MX"/>
              </w:rPr>
            </w:pPr>
            <w:r w:rsidRPr="00D04224">
              <w:rPr>
                <w:rFonts w:eastAsia="Times New Roman" w:cs="Calibri"/>
                <w:b/>
                <w:bCs/>
                <w:color w:val="000000"/>
                <w:sz w:val="16"/>
                <w:szCs w:val="16"/>
                <w:lang w:eastAsia="es-MX"/>
              </w:rPr>
              <w:t xml:space="preserve">PRODUCTOS </w:t>
            </w:r>
          </w:p>
        </w:tc>
        <w:tc>
          <w:tcPr>
            <w:tcW w:w="1660" w:type="dxa"/>
            <w:tcBorders>
              <w:top w:val="nil"/>
              <w:left w:val="nil"/>
              <w:bottom w:val="single" w:sz="4" w:space="0" w:color="auto"/>
              <w:right w:val="single" w:sz="4" w:space="0" w:color="auto"/>
            </w:tcBorders>
            <w:shd w:val="clear" w:color="000000" w:fill="8FAADC"/>
            <w:vAlign w:val="center"/>
            <w:hideMark/>
          </w:tcPr>
          <w:p w14:paraId="2E6718CB" w14:textId="77777777" w:rsidR="00D04224" w:rsidRPr="00D04224" w:rsidRDefault="00D04224" w:rsidP="00D04224">
            <w:pPr>
              <w:spacing w:after="0" w:line="240" w:lineRule="auto"/>
              <w:jc w:val="right"/>
              <w:rPr>
                <w:rFonts w:eastAsia="Times New Roman" w:cs="Calibri"/>
                <w:b/>
                <w:bCs/>
                <w:color w:val="000000"/>
                <w:sz w:val="16"/>
                <w:szCs w:val="16"/>
                <w:lang w:eastAsia="es-MX"/>
              </w:rPr>
            </w:pPr>
            <w:r w:rsidRPr="00D04224">
              <w:rPr>
                <w:rFonts w:eastAsia="Times New Roman" w:cs="Calibri"/>
                <w:b/>
                <w:bCs/>
                <w:color w:val="000000"/>
                <w:sz w:val="16"/>
                <w:szCs w:val="16"/>
                <w:lang w:eastAsia="es-MX"/>
              </w:rPr>
              <w:t xml:space="preserve">                           10,000.00 </w:t>
            </w:r>
          </w:p>
        </w:tc>
      </w:tr>
      <w:tr w:rsidR="00D04224" w:rsidRPr="00D04224" w14:paraId="08CD30CD"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5C3E334"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510113</w:t>
            </w:r>
          </w:p>
        </w:tc>
        <w:tc>
          <w:tcPr>
            <w:tcW w:w="6380" w:type="dxa"/>
            <w:tcBorders>
              <w:top w:val="nil"/>
              <w:left w:val="nil"/>
              <w:bottom w:val="single" w:sz="4" w:space="0" w:color="auto"/>
              <w:right w:val="single" w:sz="4" w:space="0" w:color="auto"/>
            </w:tcBorders>
            <w:shd w:val="clear" w:color="auto" w:fill="auto"/>
            <w:vAlign w:val="center"/>
            <w:hideMark/>
          </w:tcPr>
          <w:p w14:paraId="56F02492"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CAPITALES Y VALORES</w:t>
            </w:r>
          </w:p>
        </w:tc>
        <w:tc>
          <w:tcPr>
            <w:tcW w:w="1660" w:type="dxa"/>
            <w:tcBorders>
              <w:top w:val="nil"/>
              <w:left w:val="nil"/>
              <w:bottom w:val="single" w:sz="4" w:space="0" w:color="auto"/>
              <w:right w:val="single" w:sz="4" w:space="0" w:color="auto"/>
            </w:tcBorders>
            <w:shd w:val="clear" w:color="auto" w:fill="auto"/>
            <w:vAlign w:val="center"/>
            <w:hideMark/>
          </w:tcPr>
          <w:p w14:paraId="55B7D758"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10,000.00 </w:t>
            </w:r>
          </w:p>
        </w:tc>
      </w:tr>
      <w:tr w:rsidR="00D04224" w:rsidRPr="00D04224" w14:paraId="67853FBB"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2D5D62E"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510901</w:t>
            </w:r>
          </w:p>
        </w:tc>
        <w:tc>
          <w:tcPr>
            <w:tcW w:w="6380" w:type="dxa"/>
            <w:tcBorders>
              <w:top w:val="nil"/>
              <w:left w:val="nil"/>
              <w:bottom w:val="single" w:sz="4" w:space="0" w:color="auto"/>
              <w:right w:val="single" w:sz="4" w:space="0" w:color="auto"/>
            </w:tcBorders>
            <w:shd w:val="clear" w:color="auto" w:fill="auto"/>
            <w:vAlign w:val="center"/>
            <w:hideMark/>
          </w:tcPr>
          <w:p w14:paraId="208674E9"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OTROS PRODUCTOS</w:t>
            </w:r>
          </w:p>
        </w:tc>
        <w:tc>
          <w:tcPr>
            <w:tcW w:w="1660" w:type="dxa"/>
            <w:tcBorders>
              <w:top w:val="nil"/>
              <w:left w:val="nil"/>
              <w:bottom w:val="single" w:sz="4" w:space="0" w:color="auto"/>
              <w:right w:val="single" w:sz="4" w:space="0" w:color="auto"/>
            </w:tcBorders>
            <w:shd w:val="clear" w:color="auto" w:fill="auto"/>
            <w:vAlign w:val="center"/>
            <w:hideMark/>
          </w:tcPr>
          <w:p w14:paraId="613FCC16"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w:t>
            </w:r>
          </w:p>
        </w:tc>
      </w:tr>
      <w:tr w:rsidR="00D04224" w:rsidRPr="00D04224" w14:paraId="25271222"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DEADDAB"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510902</w:t>
            </w:r>
          </w:p>
        </w:tc>
        <w:tc>
          <w:tcPr>
            <w:tcW w:w="6380" w:type="dxa"/>
            <w:tcBorders>
              <w:top w:val="nil"/>
              <w:left w:val="nil"/>
              <w:bottom w:val="single" w:sz="4" w:space="0" w:color="auto"/>
              <w:right w:val="single" w:sz="4" w:space="0" w:color="auto"/>
            </w:tcBorders>
            <w:shd w:val="clear" w:color="auto" w:fill="auto"/>
            <w:vAlign w:val="center"/>
            <w:hideMark/>
          </w:tcPr>
          <w:p w14:paraId="3646E92D"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LICITACIONES</w:t>
            </w:r>
          </w:p>
        </w:tc>
        <w:tc>
          <w:tcPr>
            <w:tcW w:w="1660" w:type="dxa"/>
            <w:tcBorders>
              <w:top w:val="nil"/>
              <w:left w:val="nil"/>
              <w:bottom w:val="single" w:sz="4" w:space="0" w:color="auto"/>
              <w:right w:val="single" w:sz="4" w:space="0" w:color="auto"/>
            </w:tcBorders>
            <w:shd w:val="clear" w:color="auto" w:fill="auto"/>
            <w:vAlign w:val="center"/>
            <w:hideMark/>
          </w:tcPr>
          <w:p w14:paraId="596C2728"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w:t>
            </w:r>
          </w:p>
        </w:tc>
      </w:tr>
      <w:tr w:rsidR="00D04224" w:rsidRPr="00D04224" w14:paraId="44AF03F3" w14:textId="77777777" w:rsidTr="00D04224">
        <w:trPr>
          <w:trHeight w:val="600"/>
        </w:trPr>
        <w:tc>
          <w:tcPr>
            <w:tcW w:w="1200" w:type="dxa"/>
            <w:tcBorders>
              <w:top w:val="nil"/>
              <w:left w:val="single" w:sz="4" w:space="0" w:color="auto"/>
              <w:bottom w:val="single" w:sz="4" w:space="0" w:color="auto"/>
              <w:right w:val="single" w:sz="4" w:space="0" w:color="auto"/>
            </w:tcBorders>
            <w:shd w:val="clear" w:color="000000" w:fill="203764"/>
            <w:vAlign w:val="center"/>
            <w:hideMark/>
          </w:tcPr>
          <w:p w14:paraId="66EF6BB4" w14:textId="77777777" w:rsidR="00D04224" w:rsidRPr="00D04224" w:rsidRDefault="00D04224" w:rsidP="00D04224">
            <w:pPr>
              <w:spacing w:after="0" w:line="240" w:lineRule="auto"/>
              <w:jc w:val="center"/>
              <w:rPr>
                <w:rFonts w:eastAsia="Times New Roman" w:cs="Calibri"/>
                <w:b/>
                <w:bCs/>
                <w:color w:val="FFFFFF"/>
                <w:sz w:val="16"/>
                <w:szCs w:val="16"/>
                <w:lang w:eastAsia="es-MX"/>
              </w:rPr>
            </w:pPr>
            <w:r w:rsidRPr="00D04224">
              <w:rPr>
                <w:rFonts w:eastAsia="Times New Roman" w:cs="Calibri"/>
                <w:b/>
                <w:bCs/>
                <w:color w:val="FFFFFF"/>
                <w:sz w:val="16"/>
                <w:szCs w:val="16"/>
                <w:lang w:eastAsia="es-MX"/>
              </w:rPr>
              <w:lastRenderedPageBreak/>
              <w:t>7</w:t>
            </w:r>
          </w:p>
        </w:tc>
        <w:tc>
          <w:tcPr>
            <w:tcW w:w="6380" w:type="dxa"/>
            <w:tcBorders>
              <w:top w:val="nil"/>
              <w:left w:val="nil"/>
              <w:bottom w:val="single" w:sz="4" w:space="0" w:color="auto"/>
              <w:right w:val="single" w:sz="4" w:space="0" w:color="auto"/>
            </w:tcBorders>
            <w:shd w:val="clear" w:color="000000" w:fill="203764"/>
            <w:vAlign w:val="center"/>
            <w:hideMark/>
          </w:tcPr>
          <w:p w14:paraId="0A03D1EE" w14:textId="77777777" w:rsidR="00D04224" w:rsidRPr="00D04224" w:rsidRDefault="00D04224" w:rsidP="00D04224">
            <w:pPr>
              <w:spacing w:after="0" w:line="240" w:lineRule="auto"/>
              <w:rPr>
                <w:rFonts w:eastAsia="Times New Roman" w:cs="Calibri"/>
                <w:b/>
                <w:bCs/>
                <w:color w:val="FFFFFF"/>
                <w:sz w:val="16"/>
                <w:szCs w:val="16"/>
                <w:lang w:eastAsia="es-MX"/>
              </w:rPr>
            </w:pPr>
            <w:r w:rsidRPr="00D04224">
              <w:rPr>
                <w:rFonts w:eastAsia="Times New Roman" w:cs="Calibri"/>
                <w:b/>
                <w:bCs/>
                <w:color w:val="FFFFFF"/>
                <w:sz w:val="16"/>
                <w:szCs w:val="16"/>
                <w:lang w:eastAsia="es-MX"/>
              </w:rPr>
              <w:t>INGRESOS POR VENTA DE BIENES, PRESTACIÓN DE SERVICIOS Y OTROS INGRESOS</w:t>
            </w:r>
          </w:p>
        </w:tc>
        <w:tc>
          <w:tcPr>
            <w:tcW w:w="1660" w:type="dxa"/>
            <w:tcBorders>
              <w:top w:val="nil"/>
              <w:left w:val="nil"/>
              <w:bottom w:val="single" w:sz="4" w:space="0" w:color="auto"/>
              <w:right w:val="single" w:sz="4" w:space="0" w:color="auto"/>
            </w:tcBorders>
            <w:shd w:val="clear" w:color="000000" w:fill="203764"/>
            <w:vAlign w:val="center"/>
            <w:hideMark/>
          </w:tcPr>
          <w:p w14:paraId="4F993C66" w14:textId="77777777" w:rsidR="00D04224" w:rsidRPr="00D04224" w:rsidRDefault="00D04224" w:rsidP="00D04224">
            <w:pPr>
              <w:spacing w:after="0" w:line="240" w:lineRule="auto"/>
              <w:jc w:val="right"/>
              <w:rPr>
                <w:rFonts w:eastAsia="Times New Roman" w:cs="Calibri"/>
                <w:b/>
                <w:bCs/>
                <w:color w:val="FFFFFF"/>
                <w:sz w:val="16"/>
                <w:szCs w:val="16"/>
                <w:lang w:eastAsia="es-MX"/>
              </w:rPr>
            </w:pPr>
            <w:r w:rsidRPr="00D04224">
              <w:rPr>
                <w:rFonts w:eastAsia="Times New Roman" w:cs="Calibri"/>
                <w:b/>
                <w:bCs/>
                <w:color w:val="FFFFFF"/>
                <w:sz w:val="16"/>
                <w:szCs w:val="16"/>
                <w:lang w:eastAsia="es-MX"/>
              </w:rPr>
              <w:t xml:space="preserve">                 10,198,949.00 </w:t>
            </w:r>
          </w:p>
        </w:tc>
      </w:tr>
      <w:tr w:rsidR="00D04224" w:rsidRPr="00D04224" w14:paraId="22EFE158" w14:textId="77777777" w:rsidTr="00D04224">
        <w:trPr>
          <w:trHeight w:val="600"/>
        </w:trPr>
        <w:tc>
          <w:tcPr>
            <w:tcW w:w="1200" w:type="dxa"/>
            <w:tcBorders>
              <w:top w:val="nil"/>
              <w:left w:val="single" w:sz="4" w:space="0" w:color="auto"/>
              <w:bottom w:val="single" w:sz="4" w:space="0" w:color="auto"/>
              <w:right w:val="single" w:sz="4" w:space="0" w:color="auto"/>
            </w:tcBorders>
            <w:shd w:val="clear" w:color="000000" w:fill="8FAADC"/>
            <w:vAlign w:val="center"/>
            <w:hideMark/>
          </w:tcPr>
          <w:p w14:paraId="09375487" w14:textId="77777777" w:rsidR="00D04224" w:rsidRPr="00D04224" w:rsidRDefault="00D04224" w:rsidP="00D04224">
            <w:pPr>
              <w:spacing w:after="0" w:line="240" w:lineRule="auto"/>
              <w:jc w:val="center"/>
              <w:rPr>
                <w:rFonts w:eastAsia="Times New Roman" w:cs="Calibri"/>
                <w:b/>
                <w:bCs/>
                <w:color w:val="000000"/>
                <w:sz w:val="16"/>
                <w:szCs w:val="16"/>
                <w:lang w:eastAsia="es-MX"/>
              </w:rPr>
            </w:pPr>
            <w:r w:rsidRPr="00D04224">
              <w:rPr>
                <w:rFonts w:eastAsia="Times New Roman" w:cs="Calibri"/>
                <w:b/>
                <w:bCs/>
                <w:color w:val="000000"/>
                <w:sz w:val="16"/>
                <w:szCs w:val="16"/>
                <w:lang w:eastAsia="es-MX"/>
              </w:rPr>
              <w:t>7.3</w:t>
            </w:r>
          </w:p>
        </w:tc>
        <w:tc>
          <w:tcPr>
            <w:tcW w:w="6380" w:type="dxa"/>
            <w:tcBorders>
              <w:top w:val="nil"/>
              <w:left w:val="nil"/>
              <w:bottom w:val="single" w:sz="4" w:space="0" w:color="auto"/>
              <w:right w:val="single" w:sz="4" w:space="0" w:color="auto"/>
            </w:tcBorders>
            <w:shd w:val="clear" w:color="000000" w:fill="8FAADC"/>
            <w:vAlign w:val="center"/>
            <w:hideMark/>
          </w:tcPr>
          <w:p w14:paraId="2AB26AF4" w14:textId="77777777" w:rsidR="00D04224" w:rsidRPr="00D04224" w:rsidRDefault="00D04224" w:rsidP="00D04224">
            <w:pPr>
              <w:spacing w:after="0" w:line="240" w:lineRule="auto"/>
              <w:rPr>
                <w:rFonts w:eastAsia="Times New Roman" w:cs="Calibri"/>
                <w:b/>
                <w:bCs/>
                <w:color w:val="000000"/>
                <w:sz w:val="16"/>
                <w:szCs w:val="16"/>
                <w:lang w:eastAsia="es-MX"/>
              </w:rPr>
            </w:pPr>
            <w:r w:rsidRPr="00D04224">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660" w:type="dxa"/>
            <w:tcBorders>
              <w:top w:val="nil"/>
              <w:left w:val="nil"/>
              <w:bottom w:val="single" w:sz="4" w:space="0" w:color="auto"/>
              <w:right w:val="single" w:sz="4" w:space="0" w:color="auto"/>
            </w:tcBorders>
            <w:shd w:val="clear" w:color="000000" w:fill="8FAADC"/>
            <w:vAlign w:val="center"/>
            <w:hideMark/>
          </w:tcPr>
          <w:p w14:paraId="19BDD70E" w14:textId="77777777" w:rsidR="00D04224" w:rsidRPr="00D04224" w:rsidRDefault="00D04224" w:rsidP="00D04224">
            <w:pPr>
              <w:spacing w:after="0" w:line="240" w:lineRule="auto"/>
              <w:jc w:val="right"/>
              <w:rPr>
                <w:rFonts w:eastAsia="Times New Roman" w:cs="Calibri"/>
                <w:b/>
                <w:bCs/>
                <w:color w:val="000000"/>
                <w:sz w:val="16"/>
                <w:szCs w:val="16"/>
                <w:lang w:eastAsia="es-MX"/>
              </w:rPr>
            </w:pPr>
            <w:r w:rsidRPr="00D04224">
              <w:rPr>
                <w:rFonts w:eastAsia="Times New Roman" w:cs="Calibri"/>
                <w:b/>
                <w:bCs/>
                <w:color w:val="000000"/>
                <w:sz w:val="16"/>
                <w:szCs w:val="16"/>
                <w:lang w:eastAsia="es-MX"/>
              </w:rPr>
              <w:t xml:space="preserve">                 10,068,949.00 </w:t>
            </w:r>
          </w:p>
        </w:tc>
      </w:tr>
      <w:tr w:rsidR="00D04224" w:rsidRPr="00D04224" w14:paraId="403577A2" w14:textId="77777777" w:rsidTr="00D04224">
        <w:trPr>
          <w:trHeight w:val="402"/>
        </w:trPr>
        <w:tc>
          <w:tcPr>
            <w:tcW w:w="1200" w:type="dxa"/>
            <w:tcBorders>
              <w:top w:val="nil"/>
              <w:left w:val="single" w:sz="4" w:space="0" w:color="auto"/>
              <w:bottom w:val="single" w:sz="4" w:space="0" w:color="auto"/>
              <w:right w:val="single" w:sz="4" w:space="0" w:color="auto"/>
            </w:tcBorders>
            <w:shd w:val="clear" w:color="000000" w:fill="DAE2F3"/>
            <w:vAlign w:val="center"/>
            <w:hideMark/>
          </w:tcPr>
          <w:p w14:paraId="67A4BBB7" w14:textId="77777777" w:rsidR="00D04224" w:rsidRPr="00D04224" w:rsidRDefault="00D04224" w:rsidP="00D04224">
            <w:pPr>
              <w:spacing w:after="0" w:line="240" w:lineRule="auto"/>
              <w:jc w:val="center"/>
              <w:rPr>
                <w:rFonts w:eastAsia="Times New Roman" w:cs="Calibri"/>
                <w:b/>
                <w:bCs/>
                <w:color w:val="000000"/>
                <w:sz w:val="16"/>
                <w:szCs w:val="16"/>
                <w:lang w:eastAsia="es-MX"/>
              </w:rPr>
            </w:pPr>
            <w:r w:rsidRPr="00D04224">
              <w:rPr>
                <w:rFonts w:eastAsia="Times New Roman" w:cs="Calibri"/>
                <w:b/>
                <w:bCs/>
                <w:color w:val="000000"/>
                <w:sz w:val="16"/>
                <w:szCs w:val="16"/>
                <w:lang w:eastAsia="es-MX"/>
              </w:rPr>
              <w:t>7.3.05</w:t>
            </w:r>
          </w:p>
        </w:tc>
        <w:tc>
          <w:tcPr>
            <w:tcW w:w="6380" w:type="dxa"/>
            <w:tcBorders>
              <w:top w:val="nil"/>
              <w:left w:val="nil"/>
              <w:bottom w:val="single" w:sz="4" w:space="0" w:color="auto"/>
              <w:right w:val="single" w:sz="4" w:space="0" w:color="auto"/>
            </w:tcBorders>
            <w:shd w:val="clear" w:color="000000" w:fill="DAE2F3"/>
            <w:vAlign w:val="center"/>
            <w:hideMark/>
          </w:tcPr>
          <w:p w14:paraId="35C25803" w14:textId="77777777" w:rsidR="00D04224" w:rsidRPr="00D04224" w:rsidRDefault="00D04224" w:rsidP="00D04224">
            <w:pPr>
              <w:spacing w:after="0" w:line="240" w:lineRule="auto"/>
              <w:rPr>
                <w:rFonts w:eastAsia="Times New Roman" w:cs="Calibri"/>
                <w:b/>
                <w:bCs/>
                <w:color w:val="000000"/>
                <w:sz w:val="16"/>
                <w:szCs w:val="16"/>
                <w:lang w:eastAsia="es-MX"/>
              </w:rPr>
            </w:pPr>
            <w:r w:rsidRPr="00D04224">
              <w:rPr>
                <w:rFonts w:eastAsia="Times New Roman" w:cs="Calibri"/>
                <w:b/>
                <w:bCs/>
                <w:color w:val="000000"/>
                <w:sz w:val="16"/>
                <w:szCs w:val="16"/>
                <w:lang w:eastAsia="es-MX"/>
              </w:rPr>
              <w:t>SERVICIOS DE BIBLIOTECAS Y CASAS DE CULTURA</w:t>
            </w:r>
          </w:p>
        </w:tc>
        <w:tc>
          <w:tcPr>
            <w:tcW w:w="1660" w:type="dxa"/>
            <w:tcBorders>
              <w:top w:val="nil"/>
              <w:left w:val="nil"/>
              <w:bottom w:val="single" w:sz="4" w:space="0" w:color="auto"/>
              <w:right w:val="single" w:sz="4" w:space="0" w:color="auto"/>
            </w:tcBorders>
            <w:shd w:val="clear" w:color="000000" w:fill="DAE2F3"/>
            <w:vAlign w:val="center"/>
            <w:hideMark/>
          </w:tcPr>
          <w:p w14:paraId="7BB74094" w14:textId="77777777" w:rsidR="00D04224" w:rsidRPr="00D04224" w:rsidRDefault="00D04224" w:rsidP="00D04224">
            <w:pPr>
              <w:spacing w:after="0" w:line="240" w:lineRule="auto"/>
              <w:jc w:val="right"/>
              <w:rPr>
                <w:rFonts w:eastAsia="Times New Roman" w:cs="Calibri"/>
                <w:b/>
                <w:bCs/>
                <w:color w:val="000000"/>
                <w:sz w:val="16"/>
                <w:szCs w:val="16"/>
                <w:lang w:eastAsia="es-MX"/>
              </w:rPr>
            </w:pPr>
            <w:r w:rsidRPr="00D04224">
              <w:rPr>
                <w:rFonts w:eastAsia="Times New Roman" w:cs="Calibri"/>
                <w:b/>
                <w:bCs/>
                <w:color w:val="000000"/>
                <w:sz w:val="16"/>
                <w:szCs w:val="16"/>
                <w:lang w:eastAsia="es-MX"/>
              </w:rPr>
              <w:t xml:space="preserve">                    5,418,949.00 </w:t>
            </w:r>
          </w:p>
        </w:tc>
      </w:tr>
      <w:tr w:rsidR="00D04224" w:rsidRPr="00D04224" w14:paraId="5D3E64C4"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E3B6415"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730202</w:t>
            </w:r>
          </w:p>
        </w:tc>
        <w:tc>
          <w:tcPr>
            <w:tcW w:w="6380" w:type="dxa"/>
            <w:tcBorders>
              <w:top w:val="nil"/>
              <w:left w:val="nil"/>
              <w:bottom w:val="single" w:sz="4" w:space="0" w:color="auto"/>
              <w:right w:val="single" w:sz="4" w:space="0" w:color="auto"/>
            </w:tcBorders>
            <w:shd w:val="clear" w:color="auto" w:fill="auto"/>
            <w:vAlign w:val="center"/>
            <w:hideMark/>
          </w:tcPr>
          <w:p w14:paraId="277B587D"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POR LA VENTA DE LIBROS</w:t>
            </w:r>
          </w:p>
        </w:tc>
        <w:tc>
          <w:tcPr>
            <w:tcW w:w="1660" w:type="dxa"/>
            <w:tcBorders>
              <w:top w:val="nil"/>
              <w:left w:val="nil"/>
              <w:bottom w:val="single" w:sz="4" w:space="0" w:color="auto"/>
              <w:right w:val="single" w:sz="4" w:space="0" w:color="auto"/>
            </w:tcBorders>
            <w:shd w:val="clear" w:color="auto" w:fill="auto"/>
            <w:vAlign w:val="center"/>
            <w:hideMark/>
          </w:tcPr>
          <w:p w14:paraId="41FE8B9A"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w:t>
            </w:r>
          </w:p>
        </w:tc>
      </w:tr>
      <w:tr w:rsidR="00D04224" w:rsidRPr="00D04224" w14:paraId="6E75F94F"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DAC9A88"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730501</w:t>
            </w:r>
          </w:p>
        </w:tc>
        <w:tc>
          <w:tcPr>
            <w:tcW w:w="6380" w:type="dxa"/>
            <w:tcBorders>
              <w:top w:val="nil"/>
              <w:left w:val="nil"/>
              <w:bottom w:val="single" w:sz="4" w:space="0" w:color="auto"/>
              <w:right w:val="single" w:sz="4" w:space="0" w:color="auto"/>
            </w:tcBorders>
            <w:shd w:val="clear" w:color="auto" w:fill="auto"/>
            <w:vAlign w:val="center"/>
            <w:hideMark/>
          </w:tcPr>
          <w:p w14:paraId="21B11964"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INSCRIPCIÓN A TALLERES CULTURALES</w:t>
            </w:r>
          </w:p>
        </w:tc>
        <w:tc>
          <w:tcPr>
            <w:tcW w:w="1660" w:type="dxa"/>
            <w:tcBorders>
              <w:top w:val="nil"/>
              <w:left w:val="nil"/>
              <w:bottom w:val="single" w:sz="4" w:space="0" w:color="auto"/>
              <w:right w:val="single" w:sz="4" w:space="0" w:color="auto"/>
            </w:tcBorders>
            <w:shd w:val="clear" w:color="auto" w:fill="auto"/>
            <w:vAlign w:val="center"/>
            <w:hideMark/>
          </w:tcPr>
          <w:p w14:paraId="2227DDD5"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w:t>
            </w:r>
          </w:p>
        </w:tc>
      </w:tr>
      <w:tr w:rsidR="00D04224" w:rsidRPr="00D04224" w14:paraId="266A245C"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EEA5019"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3E0FA76C"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CURSOS Y TALLERES CASA DE LA CULTURA</w:t>
            </w:r>
          </w:p>
        </w:tc>
        <w:tc>
          <w:tcPr>
            <w:tcW w:w="1660" w:type="dxa"/>
            <w:tcBorders>
              <w:top w:val="nil"/>
              <w:left w:val="nil"/>
              <w:bottom w:val="single" w:sz="4" w:space="0" w:color="auto"/>
              <w:right w:val="single" w:sz="4" w:space="0" w:color="auto"/>
            </w:tcBorders>
            <w:shd w:val="clear" w:color="auto" w:fill="auto"/>
            <w:vAlign w:val="center"/>
            <w:hideMark/>
          </w:tcPr>
          <w:p w14:paraId="7996B9FD"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3,800,000.00 </w:t>
            </w:r>
          </w:p>
        </w:tc>
      </w:tr>
      <w:tr w:rsidR="00D04224" w:rsidRPr="00D04224" w14:paraId="2CE39468"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101A43A"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470637DC"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CURSOS Y TALLERES CASA DEL DIEZMO</w:t>
            </w:r>
          </w:p>
        </w:tc>
        <w:tc>
          <w:tcPr>
            <w:tcW w:w="1660" w:type="dxa"/>
            <w:tcBorders>
              <w:top w:val="nil"/>
              <w:left w:val="nil"/>
              <w:bottom w:val="single" w:sz="4" w:space="0" w:color="auto"/>
              <w:right w:val="single" w:sz="4" w:space="0" w:color="auto"/>
            </w:tcBorders>
            <w:shd w:val="clear" w:color="auto" w:fill="auto"/>
            <w:vAlign w:val="center"/>
            <w:hideMark/>
          </w:tcPr>
          <w:p w14:paraId="5499D740"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1,300,000.00 </w:t>
            </w:r>
          </w:p>
        </w:tc>
      </w:tr>
      <w:tr w:rsidR="00D04224" w:rsidRPr="00D04224" w14:paraId="6994506E"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1C131AC"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5B9B6FCB"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CURSOS Y TALLERES MUSEO DE ARTE DE CELAYA OCTAVIO OCAMPO</w:t>
            </w:r>
          </w:p>
        </w:tc>
        <w:tc>
          <w:tcPr>
            <w:tcW w:w="1660" w:type="dxa"/>
            <w:tcBorders>
              <w:top w:val="nil"/>
              <w:left w:val="nil"/>
              <w:bottom w:val="single" w:sz="4" w:space="0" w:color="auto"/>
              <w:right w:val="single" w:sz="4" w:space="0" w:color="auto"/>
            </w:tcBorders>
            <w:shd w:val="clear" w:color="auto" w:fill="auto"/>
            <w:vAlign w:val="center"/>
            <w:hideMark/>
          </w:tcPr>
          <w:p w14:paraId="751CB68E"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50,000.00 </w:t>
            </w:r>
          </w:p>
        </w:tc>
      </w:tr>
      <w:tr w:rsidR="00D04224" w:rsidRPr="00D04224" w14:paraId="3B3E4A98"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9DE8D0F"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730502</w:t>
            </w:r>
          </w:p>
        </w:tc>
        <w:tc>
          <w:tcPr>
            <w:tcW w:w="6380" w:type="dxa"/>
            <w:tcBorders>
              <w:top w:val="nil"/>
              <w:left w:val="nil"/>
              <w:bottom w:val="single" w:sz="4" w:space="0" w:color="auto"/>
              <w:right w:val="single" w:sz="4" w:space="0" w:color="auto"/>
            </w:tcBorders>
            <w:shd w:val="clear" w:color="auto" w:fill="auto"/>
            <w:vAlign w:val="center"/>
            <w:hideMark/>
          </w:tcPr>
          <w:p w14:paraId="69D67760"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INSCRIPCIÓN ACURSOS (CURSOS Y TALLERES EN XIMHAI)</w:t>
            </w:r>
          </w:p>
        </w:tc>
        <w:tc>
          <w:tcPr>
            <w:tcW w:w="1660" w:type="dxa"/>
            <w:tcBorders>
              <w:top w:val="nil"/>
              <w:left w:val="nil"/>
              <w:bottom w:val="single" w:sz="4" w:space="0" w:color="auto"/>
              <w:right w:val="single" w:sz="4" w:space="0" w:color="auto"/>
            </w:tcBorders>
            <w:shd w:val="clear" w:color="auto" w:fill="auto"/>
            <w:vAlign w:val="center"/>
            <w:hideMark/>
          </w:tcPr>
          <w:p w14:paraId="63AE92B0"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140,000.00 </w:t>
            </w:r>
          </w:p>
        </w:tc>
      </w:tr>
      <w:tr w:rsidR="00D04224" w:rsidRPr="00D04224" w14:paraId="6AFB43D0"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FC08F32"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730503</w:t>
            </w:r>
          </w:p>
        </w:tc>
        <w:tc>
          <w:tcPr>
            <w:tcW w:w="6380" w:type="dxa"/>
            <w:tcBorders>
              <w:top w:val="nil"/>
              <w:left w:val="nil"/>
              <w:bottom w:val="single" w:sz="4" w:space="0" w:color="auto"/>
              <w:right w:val="single" w:sz="4" w:space="0" w:color="auto"/>
            </w:tcBorders>
            <w:shd w:val="clear" w:color="auto" w:fill="auto"/>
            <w:vAlign w:val="center"/>
            <w:hideMark/>
          </w:tcPr>
          <w:p w14:paraId="7942532B"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EVENTOS CULTURALES</w:t>
            </w:r>
          </w:p>
        </w:tc>
        <w:tc>
          <w:tcPr>
            <w:tcW w:w="1660" w:type="dxa"/>
            <w:tcBorders>
              <w:top w:val="nil"/>
              <w:left w:val="nil"/>
              <w:bottom w:val="single" w:sz="4" w:space="0" w:color="auto"/>
              <w:right w:val="single" w:sz="4" w:space="0" w:color="auto"/>
            </w:tcBorders>
            <w:shd w:val="clear" w:color="auto" w:fill="auto"/>
            <w:vAlign w:val="center"/>
            <w:hideMark/>
          </w:tcPr>
          <w:p w14:paraId="007D88F1"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w:t>
            </w:r>
          </w:p>
        </w:tc>
      </w:tr>
      <w:tr w:rsidR="00D04224" w:rsidRPr="00D04224" w14:paraId="689486B5"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4658098"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05031A2B"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AUTOCINEMA XIMHAI</w:t>
            </w:r>
          </w:p>
        </w:tc>
        <w:tc>
          <w:tcPr>
            <w:tcW w:w="1660" w:type="dxa"/>
            <w:tcBorders>
              <w:top w:val="nil"/>
              <w:left w:val="nil"/>
              <w:bottom w:val="single" w:sz="4" w:space="0" w:color="auto"/>
              <w:right w:val="single" w:sz="4" w:space="0" w:color="auto"/>
            </w:tcBorders>
            <w:shd w:val="clear" w:color="auto" w:fill="auto"/>
            <w:vAlign w:val="center"/>
            <w:hideMark/>
          </w:tcPr>
          <w:p w14:paraId="630F9A04"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125,000.00 </w:t>
            </w:r>
          </w:p>
        </w:tc>
      </w:tr>
      <w:tr w:rsidR="00D04224" w:rsidRPr="00D04224" w14:paraId="19536481"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500C63E"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29C1EEFF"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VENTA DE BOLETOS EVENTOS</w:t>
            </w:r>
          </w:p>
        </w:tc>
        <w:tc>
          <w:tcPr>
            <w:tcW w:w="1660" w:type="dxa"/>
            <w:tcBorders>
              <w:top w:val="nil"/>
              <w:left w:val="nil"/>
              <w:bottom w:val="single" w:sz="4" w:space="0" w:color="auto"/>
              <w:right w:val="single" w:sz="4" w:space="0" w:color="auto"/>
            </w:tcBorders>
            <w:shd w:val="clear" w:color="auto" w:fill="auto"/>
            <w:vAlign w:val="center"/>
            <w:hideMark/>
          </w:tcPr>
          <w:p w14:paraId="0FFA8881"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w:t>
            </w:r>
          </w:p>
        </w:tc>
      </w:tr>
      <w:tr w:rsidR="00D04224" w:rsidRPr="00D04224" w14:paraId="26C11A6D"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F435FB6"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730506</w:t>
            </w:r>
          </w:p>
        </w:tc>
        <w:tc>
          <w:tcPr>
            <w:tcW w:w="6380" w:type="dxa"/>
            <w:tcBorders>
              <w:top w:val="nil"/>
              <w:left w:val="nil"/>
              <w:bottom w:val="single" w:sz="4" w:space="0" w:color="auto"/>
              <w:right w:val="single" w:sz="4" w:space="0" w:color="auto"/>
            </w:tcBorders>
            <w:shd w:val="clear" w:color="auto" w:fill="auto"/>
            <w:vAlign w:val="center"/>
            <w:hideMark/>
          </w:tcPr>
          <w:p w14:paraId="46BBA175"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SERVICIOS DE LA BANDA MUNICIPAL</w:t>
            </w:r>
          </w:p>
        </w:tc>
        <w:tc>
          <w:tcPr>
            <w:tcW w:w="1660" w:type="dxa"/>
            <w:tcBorders>
              <w:top w:val="nil"/>
              <w:left w:val="nil"/>
              <w:bottom w:val="single" w:sz="4" w:space="0" w:color="auto"/>
              <w:right w:val="single" w:sz="4" w:space="0" w:color="auto"/>
            </w:tcBorders>
            <w:shd w:val="clear" w:color="auto" w:fill="auto"/>
            <w:vAlign w:val="center"/>
            <w:hideMark/>
          </w:tcPr>
          <w:p w14:paraId="272DE544"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3,949.00 </w:t>
            </w:r>
          </w:p>
        </w:tc>
      </w:tr>
      <w:tr w:rsidR="00D04224" w:rsidRPr="00D04224" w14:paraId="5036FF15" w14:textId="77777777" w:rsidTr="00D04224">
        <w:trPr>
          <w:trHeight w:val="402"/>
        </w:trPr>
        <w:tc>
          <w:tcPr>
            <w:tcW w:w="1200" w:type="dxa"/>
            <w:tcBorders>
              <w:top w:val="nil"/>
              <w:left w:val="single" w:sz="4" w:space="0" w:color="auto"/>
              <w:bottom w:val="single" w:sz="4" w:space="0" w:color="auto"/>
              <w:right w:val="single" w:sz="4" w:space="0" w:color="auto"/>
            </w:tcBorders>
            <w:shd w:val="clear" w:color="000000" w:fill="DAE2F3"/>
            <w:vAlign w:val="center"/>
            <w:hideMark/>
          </w:tcPr>
          <w:p w14:paraId="591F8E54" w14:textId="77777777" w:rsidR="00D04224" w:rsidRPr="00D04224" w:rsidRDefault="00D04224" w:rsidP="00D04224">
            <w:pPr>
              <w:spacing w:after="0" w:line="240" w:lineRule="auto"/>
              <w:jc w:val="center"/>
              <w:rPr>
                <w:rFonts w:eastAsia="Times New Roman" w:cs="Calibri"/>
                <w:b/>
                <w:bCs/>
                <w:color w:val="000000"/>
                <w:sz w:val="16"/>
                <w:szCs w:val="16"/>
                <w:lang w:eastAsia="es-MX"/>
              </w:rPr>
            </w:pPr>
            <w:r w:rsidRPr="00D04224">
              <w:rPr>
                <w:rFonts w:eastAsia="Times New Roman" w:cs="Calibri"/>
                <w:b/>
                <w:bCs/>
                <w:color w:val="000000"/>
                <w:sz w:val="16"/>
                <w:szCs w:val="16"/>
                <w:lang w:eastAsia="es-MX"/>
              </w:rPr>
              <w:t>7.3.08</w:t>
            </w:r>
          </w:p>
        </w:tc>
        <w:tc>
          <w:tcPr>
            <w:tcW w:w="6380" w:type="dxa"/>
            <w:tcBorders>
              <w:top w:val="nil"/>
              <w:left w:val="nil"/>
              <w:bottom w:val="single" w:sz="4" w:space="0" w:color="auto"/>
              <w:right w:val="single" w:sz="4" w:space="0" w:color="auto"/>
            </w:tcBorders>
            <w:shd w:val="clear" w:color="000000" w:fill="DAE2F3"/>
            <w:vAlign w:val="center"/>
            <w:hideMark/>
          </w:tcPr>
          <w:p w14:paraId="2AA41857" w14:textId="77777777" w:rsidR="00D04224" w:rsidRPr="00D04224" w:rsidRDefault="00D04224" w:rsidP="00D04224">
            <w:pPr>
              <w:spacing w:after="0" w:line="240" w:lineRule="auto"/>
              <w:rPr>
                <w:rFonts w:eastAsia="Times New Roman" w:cs="Calibri"/>
                <w:b/>
                <w:bCs/>
                <w:color w:val="000000"/>
                <w:sz w:val="16"/>
                <w:szCs w:val="16"/>
                <w:lang w:eastAsia="es-MX"/>
              </w:rPr>
            </w:pPr>
            <w:r w:rsidRPr="00D04224">
              <w:rPr>
                <w:rFonts w:eastAsia="Times New Roman" w:cs="Calibri"/>
                <w:b/>
                <w:bCs/>
                <w:color w:val="000000"/>
                <w:sz w:val="16"/>
                <w:szCs w:val="16"/>
                <w:lang w:eastAsia="es-MX"/>
              </w:rPr>
              <w:t>POR USO O GOCE DE BIENES PATRIMONIALES</w:t>
            </w:r>
          </w:p>
        </w:tc>
        <w:tc>
          <w:tcPr>
            <w:tcW w:w="1660" w:type="dxa"/>
            <w:tcBorders>
              <w:top w:val="nil"/>
              <w:left w:val="nil"/>
              <w:bottom w:val="single" w:sz="4" w:space="0" w:color="auto"/>
              <w:right w:val="single" w:sz="4" w:space="0" w:color="auto"/>
            </w:tcBorders>
            <w:shd w:val="clear" w:color="000000" w:fill="DAE2F3"/>
            <w:vAlign w:val="center"/>
            <w:hideMark/>
          </w:tcPr>
          <w:p w14:paraId="744683B0" w14:textId="77777777" w:rsidR="00D04224" w:rsidRPr="00D04224" w:rsidRDefault="00D04224" w:rsidP="00D04224">
            <w:pPr>
              <w:spacing w:after="0" w:line="240" w:lineRule="auto"/>
              <w:jc w:val="right"/>
              <w:rPr>
                <w:rFonts w:eastAsia="Times New Roman" w:cs="Calibri"/>
                <w:b/>
                <w:bCs/>
                <w:color w:val="000000"/>
                <w:sz w:val="16"/>
                <w:szCs w:val="16"/>
                <w:lang w:eastAsia="es-MX"/>
              </w:rPr>
            </w:pPr>
            <w:r w:rsidRPr="00D04224">
              <w:rPr>
                <w:rFonts w:eastAsia="Times New Roman" w:cs="Calibri"/>
                <w:b/>
                <w:bCs/>
                <w:color w:val="000000"/>
                <w:sz w:val="16"/>
                <w:szCs w:val="16"/>
                <w:lang w:eastAsia="es-MX"/>
              </w:rPr>
              <w:t xml:space="preserve">                    4,650,000.00 </w:t>
            </w:r>
          </w:p>
        </w:tc>
      </w:tr>
      <w:tr w:rsidR="00D04224" w:rsidRPr="00D04224" w14:paraId="53090C67"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8E4A41D"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730801</w:t>
            </w:r>
          </w:p>
        </w:tc>
        <w:tc>
          <w:tcPr>
            <w:tcW w:w="6380" w:type="dxa"/>
            <w:tcBorders>
              <w:top w:val="nil"/>
              <w:left w:val="nil"/>
              <w:bottom w:val="single" w:sz="4" w:space="0" w:color="auto"/>
              <w:right w:val="single" w:sz="4" w:space="0" w:color="auto"/>
            </w:tcBorders>
            <w:shd w:val="clear" w:color="auto" w:fill="auto"/>
            <w:vAlign w:val="center"/>
            <w:hideMark/>
          </w:tcPr>
          <w:p w14:paraId="2678E46C"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ACCESO A SANITARIOS (PARQUE XIMHAI)</w:t>
            </w:r>
          </w:p>
        </w:tc>
        <w:tc>
          <w:tcPr>
            <w:tcW w:w="1660" w:type="dxa"/>
            <w:tcBorders>
              <w:top w:val="nil"/>
              <w:left w:val="nil"/>
              <w:bottom w:val="single" w:sz="4" w:space="0" w:color="auto"/>
              <w:right w:val="single" w:sz="4" w:space="0" w:color="auto"/>
            </w:tcBorders>
            <w:shd w:val="clear" w:color="auto" w:fill="auto"/>
            <w:vAlign w:val="center"/>
            <w:hideMark/>
          </w:tcPr>
          <w:p w14:paraId="06DFCEB1"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50,000.00 </w:t>
            </w:r>
          </w:p>
        </w:tc>
      </w:tr>
      <w:tr w:rsidR="00D04224" w:rsidRPr="00D04224" w14:paraId="6A2D65A1"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D2DBCC9"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730802</w:t>
            </w:r>
          </w:p>
        </w:tc>
        <w:tc>
          <w:tcPr>
            <w:tcW w:w="6380" w:type="dxa"/>
            <w:tcBorders>
              <w:top w:val="nil"/>
              <w:left w:val="nil"/>
              <w:bottom w:val="single" w:sz="4" w:space="0" w:color="auto"/>
              <w:right w:val="single" w:sz="4" w:space="0" w:color="auto"/>
            </w:tcBorders>
            <w:shd w:val="clear" w:color="auto" w:fill="auto"/>
            <w:vAlign w:val="center"/>
            <w:hideMark/>
          </w:tcPr>
          <w:p w14:paraId="7EB03E09"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ACCESO Y/O ENTRADAS A INSTALACIONES</w:t>
            </w:r>
          </w:p>
        </w:tc>
        <w:tc>
          <w:tcPr>
            <w:tcW w:w="1660" w:type="dxa"/>
            <w:tcBorders>
              <w:top w:val="nil"/>
              <w:left w:val="nil"/>
              <w:bottom w:val="single" w:sz="4" w:space="0" w:color="auto"/>
              <w:right w:val="single" w:sz="4" w:space="0" w:color="auto"/>
            </w:tcBorders>
            <w:shd w:val="clear" w:color="auto" w:fill="auto"/>
            <w:vAlign w:val="center"/>
            <w:hideMark/>
          </w:tcPr>
          <w:p w14:paraId="4A48E95D"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w:t>
            </w:r>
          </w:p>
        </w:tc>
      </w:tr>
      <w:tr w:rsidR="00D04224" w:rsidRPr="00D04224" w14:paraId="1F890B0C"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AA0D150"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368AE59F"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ACCESO AL MUSEO DE CELAYA</w:t>
            </w:r>
          </w:p>
        </w:tc>
        <w:tc>
          <w:tcPr>
            <w:tcW w:w="1660" w:type="dxa"/>
            <w:tcBorders>
              <w:top w:val="nil"/>
              <w:left w:val="nil"/>
              <w:bottom w:val="single" w:sz="4" w:space="0" w:color="auto"/>
              <w:right w:val="single" w:sz="4" w:space="0" w:color="auto"/>
            </w:tcBorders>
            <w:shd w:val="clear" w:color="auto" w:fill="auto"/>
            <w:vAlign w:val="center"/>
            <w:hideMark/>
          </w:tcPr>
          <w:p w14:paraId="0997CC66"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160,000.00 </w:t>
            </w:r>
          </w:p>
        </w:tc>
      </w:tr>
      <w:tr w:rsidR="00D04224" w:rsidRPr="00D04224" w14:paraId="74089F4F"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779825B"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3B8AC356"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 xml:space="preserve">ACCESO AL MUSEO DE </w:t>
            </w:r>
            <w:proofErr w:type="gramStart"/>
            <w:r w:rsidRPr="00D04224">
              <w:rPr>
                <w:rFonts w:eastAsia="Times New Roman" w:cs="Calibri"/>
                <w:color w:val="000000"/>
                <w:sz w:val="16"/>
                <w:szCs w:val="16"/>
                <w:lang w:eastAsia="es-MX"/>
              </w:rPr>
              <w:t>ARTE  OCTAVIO</w:t>
            </w:r>
            <w:proofErr w:type="gramEnd"/>
            <w:r w:rsidRPr="00D04224">
              <w:rPr>
                <w:rFonts w:eastAsia="Times New Roman" w:cs="Calibri"/>
                <w:color w:val="000000"/>
                <w:sz w:val="16"/>
                <w:szCs w:val="16"/>
                <w:lang w:eastAsia="es-MX"/>
              </w:rPr>
              <w:t xml:space="preserve"> OCAMPO</w:t>
            </w:r>
          </w:p>
        </w:tc>
        <w:tc>
          <w:tcPr>
            <w:tcW w:w="1660" w:type="dxa"/>
            <w:tcBorders>
              <w:top w:val="nil"/>
              <w:left w:val="nil"/>
              <w:bottom w:val="single" w:sz="4" w:space="0" w:color="auto"/>
              <w:right w:val="single" w:sz="4" w:space="0" w:color="auto"/>
            </w:tcBorders>
            <w:shd w:val="clear" w:color="auto" w:fill="auto"/>
            <w:vAlign w:val="center"/>
            <w:hideMark/>
          </w:tcPr>
          <w:p w14:paraId="557491C2"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250,000.00 </w:t>
            </w:r>
          </w:p>
        </w:tc>
      </w:tr>
      <w:tr w:rsidR="00D04224" w:rsidRPr="00D04224" w14:paraId="2A793221"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9D47FC1"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3835D1E0"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ACCESO A GALERIAS DEL PARQUE XIMHAI</w:t>
            </w:r>
          </w:p>
        </w:tc>
        <w:tc>
          <w:tcPr>
            <w:tcW w:w="1660" w:type="dxa"/>
            <w:tcBorders>
              <w:top w:val="nil"/>
              <w:left w:val="nil"/>
              <w:bottom w:val="single" w:sz="4" w:space="0" w:color="auto"/>
              <w:right w:val="single" w:sz="4" w:space="0" w:color="auto"/>
            </w:tcBorders>
            <w:shd w:val="clear" w:color="auto" w:fill="auto"/>
            <w:vAlign w:val="center"/>
            <w:hideMark/>
          </w:tcPr>
          <w:p w14:paraId="03C15226"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400,000.00 </w:t>
            </w:r>
          </w:p>
        </w:tc>
      </w:tr>
      <w:tr w:rsidR="00D04224" w:rsidRPr="00D04224" w14:paraId="5829D880"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684E9EB"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340E8C40"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ACCESO AL PARQUE XIMHAI</w:t>
            </w:r>
          </w:p>
        </w:tc>
        <w:tc>
          <w:tcPr>
            <w:tcW w:w="1660" w:type="dxa"/>
            <w:tcBorders>
              <w:top w:val="nil"/>
              <w:left w:val="nil"/>
              <w:bottom w:val="single" w:sz="4" w:space="0" w:color="auto"/>
              <w:right w:val="single" w:sz="4" w:space="0" w:color="auto"/>
            </w:tcBorders>
            <w:shd w:val="clear" w:color="auto" w:fill="auto"/>
            <w:vAlign w:val="center"/>
            <w:hideMark/>
          </w:tcPr>
          <w:p w14:paraId="2D274FB7"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100,000.00 </w:t>
            </w:r>
          </w:p>
        </w:tc>
      </w:tr>
      <w:tr w:rsidR="00D04224" w:rsidRPr="00D04224" w14:paraId="29F85D2D"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863891B"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730804</w:t>
            </w:r>
          </w:p>
        </w:tc>
        <w:tc>
          <w:tcPr>
            <w:tcW w:w="6380" w:type="dxa"/>
            <w:tcBorders>
              <w:top w:val="nil"/>
              <w:left w:val="nil"/>
              <w:bottom w:val="single" w:sz="4" w:space="0" w:color="auto"/>
              <w:right w:val="single" w:sz="4" w:space="0" w:color="auto"/>
            </w:tcBorders>
            <w:shd w:val="clear" w:color="auto" w:fill="auto"/>
            <w:vAlign w:val="center"/>
            <w:hideMark/>
          </w:tcPr>
          <w:p w14:paraId="7D8FAC25"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ESTACIONAMIENTO (PARQUE XIMHAI)</w:t>
            </w:r>
          </w:p>
        </w:tc>
        <w:tc>
          <w:tcPr>
            <w:tcW w:w="1660" w:type="dxa"/>
            <w:tcBorders>
              <w:top w:val="nil"/>
              <w:left w:val="nil"/>
              <w:bottom w:val="single" w:sz="4" w:space="0" w:color="auto"/>
              <w:right w:val="single" w:sz="4" w:space="0" w:color="auto"/>
            </w:tcBorders>
            <w:shd w:val="clear" w:color="auto" w:fill="auto"/>
            <w:vAlign w:val="center"/>
            <w:hideMark/>
          </w:tcPr>
          <w:p w14:paraId="0BCBF165"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180,000.00 </w:t>
            </w:r>
          </w:p>
        </w:tc>
      </w:tr>
      <w:tr w:rsidR="00D04224" w:rsidRPr="00D04224" w14:paraId="44A04449"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81B44A4"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730805</w:t>
            </w:r>
          </w:p>
        </w:tc>
        <w:tc>
          <w:tcPr>
            <w:tcW w:w="6380" w:type="dxa"/>
            <w:tcBorders>
              <w:top w:val="nil"/>
              <w:left w:val="nil"/>
              <w:bottom w:val="single" w:sz="4" w:space="0" w:color="auto"/>
              <w:right w:val="single" w:sz="4" w:space="0" w:color="auto"/>
            </w:tcBorders>
            <w:shd w:val="clear" w:color="auto" w:fill="auto"/>
            <w:vAlign w:val="center"/>
            <w:hideMark/>
          </w:tcPr>
          <w:p w14:paraId="09251163"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USO DE ESPACIOS EN ISTALACIONES</w:t>
            </w:r>
          </w:p>
        </w:tc>
        <w:tc>
          <w:tcPr>
            <w:tcW w:w="1660" w:type="dxa"/>
            <w:tcBorders>
              <w:top w:val="nil"/>
              <w:left w:val="nil"/>
              <w:bottom w:val="single" w:sz="4" w:space="0" w:color="auto"/>
              <w:right w:val="single" w:sz="4" w:space="0" w:color="auto"/>
            </w:tcBorders>
            <w:shd w:val="clear" w:color="auto" w:fill="auto"/>
            <w:vAlign w:val="center"/>
            <w:hideMark/>
          </w:tcPr>
          <w:p w14:paraId="6E18B337"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w:t>
            </w:r>
          </w:p>
        </w:tc>
      </w:tr>
      <w:tr w:rsidR="00D04224" w:rsidRPr="00D04224" w14:paraId="7C24EAD7"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3686F5F"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68857AF5"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USO DEL AUDITORIO</w:t>
            </w:r>
          </w:p>
        </w:tc>
        <w:tc>
          <w:tcPr>
            <w:tcW w:w="1660" w:type="dxa"/>
            <w:tcBorders>
              <w:top w:val="nil"/>
              <w:left w:val="nil"/>
              <w:bottom w:val="single" w:sz="4" w:space="0" w:color="auto"/>
              <w:right w:val="single" w:sz="4" w:space="0" w:color="auto"/>
            </w:tcBorders>
            <w:shd w:val="clear" w:color="auto" w:fill="auto"/>
            <w:vAlign w:val="center"/>
            <w:hideMark/>
          </w:tcPr>
          <w:p w14:paraId="63CAF4F9"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3,000,000.00 </w:t>
            </w:r>
          </w:p>
        </w:tc>
      </w:tr>
      <w:tr w:rsidR="00D04224" w:rsidRPr="00D04224" w14:paraId="2488403A"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F523A02"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00883AF8"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USO DE ESPACIOS</w:t>
            </w:r>
          </w:p>
        </w:tc>
        <w:tc>
          <w:tcPr>
            <w:tcW w:w="1660" w:type="dxa"/>
            <w:tcBorders>
              <w:top w:val="nil"/>
              <w:left w:val="nil"/>
              <w:bottom w:val="single" w:sz="4" w:space="0" w:color="auto"/>
              <w:right w:val="single" w:sz="4" w:space="0" w:color="auto"/>
            </w:tcBorders>
            <w:shd w:val="clear" w:color="auto" w:fill="auto"/>
            <w:vAlign w:val="center"/>
            <w:hideMark/>
          </w:tcPr>
          <w:p w14:paraId="054AE037"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400,000.00 </w:t>
            </w:r>
          </w:p>
        </w:tc>
      </w:tr>
      <w:tr w:rsidR="00D04224" w:rsidRPr="00D04224" w14:paraId="7663819A"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A14B06C"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26C0CE07"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USO DEL FORO PARQUE XIMHAI</w:t>
            </w:r>
          </w:p>
        </w:tc>
        <w:tc>
          <w:tcPr>
            <w:tcW w:w="1660" w:type="dxa"/>
            <w:tcBorders>
              <w:top w:val="nil"/>
              <w:left w:val="nil"/>
              <w:bottom w:val="single" w:sz="4" w:space="0" w:color="auto"/>
              <w:right w:val="single" w:sz="4" w:space="0" w:color="auto"/>
            </w:tcBorders>
            <w:shd w:val="clear" w:color="auto" w:fill="auto"/>
            <w:vAlign w:val="center"/>
            <w:hideMark/>
          </w:tcPr>
          <w:p w14:paraId="4DACB9DF"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60,000.00 </w:t>
            </w:r>
          </w:p>
        </w:tc>
      </w:tr>
      <w:tr w:rsidR="00D04224" w:rsidRPr="00D04224" w14:paraId="557EBA9E"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26FF485"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7C046AA7"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USO SALA DE CONFERENCIAS Y TALLERES XIMHAI</w:t>
            </w:r>
          </w:p>
        </w:tc>
        <w:tc>
          <w:tcPr>
            <w:tcW w:w="1660" w:type="dxa"/>
            <w:tcBorders>
              <w:top w:val="nil"/>
              <w:left w:val="nil"/>
              <w:bottom w:val="single" w:sz="4" w:space="0" w:color="auto"/>
              <w:right w:val="single" w:sz="4" w:space="0" w:color="auto"/>
            </w:tcBorders>
            <w:shd w:val="clear" w:color="auto" w:fill="auto"/>
            <w:vAlign w:val="center"/>
            <w:hideMark/>
          </w:tcPr>
          <w:p w14:paraId="507C8ECA"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30,000.00 </w:t>
            </w:r>
          </w:p>
        </w:tc>
      </w:tr>
      <w:tr w:rsidR="00D04224" w:rsidRPr="00D04224" w14:paraId="608FA3AB"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9CA1410"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 </w:t>
            </w:r>
          </w:p>
        </w:tc>
        <w:tc>
          <w:tcPr>
            <w:tcW w:w="6380" w:type="dxa"/>
            <w:tcBorders>
              <w:top w:val="nil"/>
              <w:left w:val="nil"/>
              <w:bottom w:val="single" w:sz="4" w:space="0" w:color="auto"/>
              <w:right w:val="single" w:sz="4" w:space="0" w:color="auto"/>
            </w:tcBorders>
            <w:shd w:val="clear" w:color="auto" w:fill="auto"/>
            <w:vAlign w:val="center"/>
            <w:hideMark/>
          </w:tcPr>
          <w:p w14:paraId="5870B3C1"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CONCHA ACUSTICA</w:t>
            </w:r>
          </w:p>
        </w:tc>
        <w:tc>
          <w:tcPr>
            <w:tcW w:w="1660" w:type="dxa"/>
            <w:tcBorders>
              <w:top w:val="nil"/>
              <w:left w:val="nil"/>
              <w:bottom w:val="single" w:sz="4" w:space="0" w:color="auto"/>
              <w:right w:val="single" w:sz="4" w:space="0" w:color="auto"/>
            </w:tcBorders>
            <w:shd w:val="clear" w:color="auto" w:fill="auto"/>
            <w:vAlign w:val="center"/>
            <w:hideMark/>
          </w:tcPr>
          <w:p w14:paraId="76ACDC62"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20,000.00 </w:t>
            </w:r>
          </w:p>
        </w:tc>
      </w:tr>
      <w:tr w:rsidR="00D04224" w:rsidRPr="00D04224" w14:paraId="25FAC520"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186D1EF"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730808</w:t>
            </w:r>
          </w:p>
        </w:tc>
        <w:tc>
          <w:tcPr>
            <w:tcW w:w="6380" w:type="dxa"/>
            <w:tcBorders>
              <w:top w:val="nil"/>
              <w:left w:val="nil"/>
              <w:bottom w:val="single" w:sz="4" w:space="0" w:color="auto"/>
              <w:right w:val="single" w:sz="4" w:space="0" w:color="auto"/>
            </w:tcBorders>
            <w:shd w:val="clear" w:color="auto" w:fill="auto"/>
            <w:vAlign w:val="center"/>
            <w:hideMark/>
          </w:tcPr>
          <w:p w14:paraId="2C306623"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RENTA DE BIENES MUEBLES</w:t>
            </w:r>
          </w:p>
        </w:tc>
        <w:tc>
          <w:tcPr>
            <w:tcW w:w="1660" w:type="dxa"/>
            <w:tcBorders>
              <w:top w:val="nil"/>
              <w:left w:val="nil"/>
              <w:bottom w:val="single" w:sz="4" w:space="0" w:color="auto"/>
              <w:right w:val="single" w:sz="4" w:space="0" w:color="auto"/>
            </w:tcBorders>
            <w:shd w:val="clear" w:color="auto" w:fill="auto"/>
            <w:vAlign w:val="center"/>
            <w:hideMark/>
          </w:tcPr>
          <w:p w14:paraId="57CB1BEA"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w:t>
            </w:r>
          </w:p>
        </w:tc>
      </w:tr>
      <w:tr w:rsidR="00D04224" w:rsidRPr="00D04224" w14:paraId="2654CCCB" w14:textId="77777777" w:rsidTr="00D04224">
        <w:trPr>
          <w:trHeight w:val="402"/>
        </w:trPr>
        <w:tc>
          <w:tcPr>
            <w:tcW w:w="1200" w:type="dxa"/>
            <w:tcBorders>
              <w:top w:val="nil"/>
              <w:left w:val="single" w:sz="4" w:space="0" w:color="auto"/>
              <w:bottom w:val="single" w:sz="4" w:space="0" w:color="auto"/>
              <w:right w:val="single" w:sz="4" w:space="0" w:color="auto"/>
            </w:tcBorders>
            <w:shd w:val="clear" w:color="000000" w:fill="DAE2F3"/>
            <w:vAlign w:val="center"/>
            <w:hideMark/>
          </w:tcPr>
          <w:p w14:paraId="20692801" w14:textId="77777777" w:rsidR="00D04224" w:rsidRPr="00D04224" w:rsidRDefault="00D04224" w:rsidP="00D04224">
            <w:pPr>
              <w:spacing w:after="0" w:line="240" w:lineRule="auto"/>
              <w:jc w:val="center"/>
              <w:rPr>
                <w:rFonts w:eastAsia="Times New Roman" w:cs="Calibri"/>
                <w:b/>
                <w:bCs/>
                <w:color w:val="000000"/>
                <w:sz w:val="16"/>
                <w:szCs w:val="16"/>
                <w:lang w:eastAsia="es-MX"/>
              </w:rPr>
            </w:pPr>
            <w:r w:rsidRPr="00D04224">
              <w:rPr>
                <w:rFonts w:eastAsia="Times New Roman" w:cs="Calibri"/>
                <w:b/>
                <w:bCs/>
                <w:color w:val="000000"/>
                <w:sz w:val="16"/>
                <w:szCs w:val="16"/>
                <w:lang w:eastAsia="es-MX"/>
              </w:rPr>
              <w:t>7.9</w:t>
            </w:r>
          </w:p>
        </w:tc>
        <w:tc>
          <w:tcPr>
            <w:tcW w:w="6380" w:type="dxa"/>
            <w:tcBorders>
              <w:top w:val="nil"/>
              <w:left w:val="nil"/>
              <w:bottom w:val="single" w:sz="4" w:space="0" w:color="auto"/>
              <w:right w:val="single" w:sz="4" w:space="0" w:color="auto"/>
            </w:tcBorders>
            <w:shd w:val="clear" w:color="000000" w:fill="DAE2F3"/>
            <w:vAlign w:val="center"/>
            <w:hideMark/>
          </w:tcPr>
          <w:p w14:paraId="7D307DDC" w14:textId="77777777" w:rsidR="00D04224" w:rsidRPr="00D04224" w:rsidRDefault="00D04224" w:rsidP="00D04224">
            <w:pPr>
              <w:spacing w:after="0" w:line="240" w:lineRule="auto"/>
              <w:rPr>
                <w:rFonts w:eastAsia="Times New Roman" w:cs="Calibri"/>
                <w:b/>
                <w:bCs/>
                <w:color w:val="000000"/>
                <w:sz w:val="16"/>
                <w:szCs w:val="16"/>
                <w:lang w:eastAsia="es-MX"/>
              </w:rPr>
            </w:pPr>
            <w:proofErr w:type="gramStart"/>
            <w:r w:rsidRPr="00D04224">
              <w:rPr>
                <w:rFonts w:eastAsia="Times New Roman" w:cs="Calibri"/>
                <w:b/>
                <w:bCs/>
                <w:color w:val="000000"/>
                <w:sz w:val="16"/>
                <w:szCs w:val="16"/>
                <w:lang w:eastAsia="es-MX"/>
              </w:rPr>
              <w:t>OTROS  INGRESOS</w:t>
            </w:r>
            <w:proofErr w:type="gramEnd"/>
          </w:p>
        </w:tc>
        <w:tc>
          <w:tcPr>
            <w:tcW w:w="1660" w:type="dxa"/>
            <w:tcBorders>
              <w:top w:val="nil"/>
              <w:left w:val="nil"/>
              <w:bottom w:val="single" w:sz="4" w:space="0" w:color="auto"/>
              <w:right w:val="single" w:sz="4" w:space="0" w:color="auto"/>
            </w:tcBorders>
            <w:shd w:val="clear" w:color="000000" w:fill="DAE2F3"/>
            <w:vAlign w:val="center"/>
            <w:hideMark/>
          </w:tcPr>
          <w:p w14:paraId="48595669" w14:textId="77777777" w:rsidR="00D04224" w:rsidRPr="00D04224" w:rsidRDefault="00D04224" w:rsidP="00D04224">
            <w:pPr>
              <w:spacing w:after="0" w:line="240" w:lineRule="auto"/>
              <w:jc w:val="right"/>
              <w:rPr>
                <w:rFonts w:eastAsia="Times New Roman" w:cs="Calibri"/>
                <w:b/>
                <w:bCs/>
                <w:color w:val="000000"/>
                <w:sz w:val="16"/>
                <w:szCs w:val="16"/>
                <w:lang w:eastAsia="es-MX"/>
              </w:rPr>
            </w:pPr>
            <w:r w:rsidRPr="00D04224">
              <w:rPr>
                <w:rFonts w:eastAsia="Times New Roman" w:cs="Calibri"/>
                <w:b/>
                <w:bCs/>
                <w:color w:val="000000"/>
                <w:sz w:val="16"/>
                <w:szCs w:val="16"/>
                <w:lang w:eastAsia="es-MX"/>
              </w:rPr>
              <w:t xml:space="preserve">                        130,000.00 </w:t>
            </w:r>
          </w:p>
        </w:tc>
      </w:tr>
      <w:tr w:rsidR="00D04224" w:rsidRPr="00D04224" w14:paraId="2E0F0003"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E4148A3"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798301</w:t>
            </w:r>
          </w:p>
        </w:tc>
        <w:tc>
          <w:tcPr>
            <w:tcW w:w="6380" w:type="dxa"/>
            <w:tcBorders>
              <w:top w:val="nil"/>
              <w:left w:val="nil"/>
              <w:bottom w:val="single" w:sz="4" w:space="0" w:color="auto"/>
              <w:right w:val="single" w:sz="4" w:space="0" w:color="auto"/>
            </w:tcBorders>
            <w:shd w:val="clear" w:color="auto" w:fill="auto"/>
            <w:vAlign w:val="center"/>
            <w:hideMark/>
          </w:tcPr>
          <w:p w14:paraId="498C543B"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CONVENIOS</w:t>
            </w:r>
          </w:p>
        </w:tc>
        <w:tc>
          <w:tcPr>
            <w:tcW w:w="1660" w:type="dxa"/>
            <w:tcBorders>
              <w:top w:val="nil"/>
              <w:left w:val="nil"/>
              <w:bottom w:val="single" w:sz="4" w:space="0" w:color="auto"/>
              <w:right w:val="single" w:sz="4" w:space="0" w:color="auto"/>
            </w:tcBorders>
            <w:shd w:val="clear" w:color="auto" w:fill="auto"/>
            <w:vAlign w:val="center"/>
            <w:hideMark/>
          </w:tcPr>
          <w:p w14:paraId="27882C0F"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130,000.00 </w:t>
            </w:r>
          </w:p>
        </w:tc>
      </w:tr>
      <w:tr w:rsidR="00D04224" w:rsidRPr="00D04224" w14:paraId="30068952" w14:textId="77777777" w:rsidTr="00D04224">
        <w:trPr>
          <w:trHeight w:val="600"/>
        </w:trPr>
        <w:tc>
          <w:tcPr>
            <w:tcW w:w="1200" w:type="dxa"/>
            <w:tcBorders>
              <w:top w:val="nil"/>
              <w:left w:val="single" w:sz="4" w:space="0" w:color="auto"/>
              <w:bottom w:val="single" w:sz="4" w:space="0" w:color="auto"/>
              <w:right w:val="single" w:sz="4" w:space="0" w:color="auto"/>
            </w:tcBorders>
            <w:shd w:val="clear" w:color="000000" w:fill="203764"/>
            <w:vAlign w:val="center"/>
            <w:hideMark/>
          </w:tcPr>
          <w:p w14:paraId="10802E49" w14:textId="77777777" w:rsidR="00D04224" w:rsidRPr="00D04224" w:rsidRDefault="00D04224" w:rsidP="00D04224">
            <w:pPr>
              <w:spacing w:after="0" w:line="240" w:lineRule="auto"/>
              <w:jc w:val="center"/>
              <w:rPr>
                <w:rFonts w:eastAsia="Times New Roman" w:cs="Calibri"/>
                <w:b/>
                <w:bCs/>
                <w:color w:val="FFFFFF"/>
                <w:sz w:val="16"/>
                <w:szCs w:val="16"/>
                <w:lang w:eastAsia="es-MX"/>
              </w:rPr>
            </w:pPr>
            <w:r w:rsidRPr="00D04224">
              <w:rPr>
                <w:rFonts w:eastAsia="Times New Roman" w:cs="Calibri"/>
                <w:b/>
                <w:bCs/>
                <w:color w:val="FFFFFF"/>
                <w:sz w:val="16"/>
                <w:szCs w:val="16"/>
                <w:lang w:eastAsia="es-MX"/>
              </w:rPr>
              <w:lastRenderedPageBreak/>
              <w:t>9</w:t>
            </w:r>
          </w:p>
        </w:tc>
        <w:tc>
          <w:tcPr>
            <w:tcW w:w="6380" w:type="dxa"/>
            <w:tcBorders>
              <w:top w:val="nil"/>
              <w:left w:val="nil"/>
              <w:bottom w:val="single" w:sz="4" w:space="0" w:color="auto"/>
              <w:right w:val="single" w:sz="4" w:space="0" w:color="auto"/>
            </w:tcBorders>
            <w:shd w:val="clear" w:color="000000" w:fill="203764"/>
            <w:vAlign w:val="center"/>
            <w:hideMark/>
          </w:tcPr>
          <w:p w14:paraId="207C6D08" w14:textId="77777777" w:rsidR="00D04224" w:rsidRPr="00D04224" w:rsidRDefault="00D04224" w:rsidP="00D04224">
            <w:pPr>
              <w:spacing w:after="0" w:line="240" w:lineRule="auto"/>
              <w:rPr>
                <w:rFonts w:eastAsia="Times New Roman" w:cs="Calibri"/>
                <w:b/>
                <w:bCs/>
                <w:color w:val="FFFFFF"/>
                <w:sz w:val="16"/>
                <w:szCs w:val="16"/>
                <w:lang w:eastAsia="es-MX"/>
              </w:rPr>
            </w:pPr>
            <w:r w:rsidRPr="00D04224">
              <w:rPr>
                <w:rFonts w:eastAsia="Times New Roman" w:cs="Calibri"/>
                <w:b/>
                <w:bCs/>
                <w:color w:val="FFFFFF"/>
                <w:sz w:val="16"/>
                <w:szCs w:val="16"/>
                <w:lang w:eastAsia="es-MX"/>
              </w:rPr>
              <w:t>TRANSFERENCIAS, ASIGNACIONES, SUBSIDIOS Y SUBVENCIONES, Y PENSIONES Y JUBILACIONES</w:t>
            </w:r>
          </w:p>
        </w:tc>
        <w:tc>
          <w:tcPr>
            <w:tcW w:w="1660" w:type="dxa"/>
            <w:tcBorders>
              <w:top w:val="nil"/>
              <w:left w:val="nil"/>
              <w:bottom w:val="single" w:sz="4" w:space="0" w:color="auto"/>
              <w:right w:val="single" w:sz="4" w:space="0" w:color="auto"/>
            </w:tcBorders>
            <w:shd w:val="clear" w:color="000000" w:fill="203764"/>
            <w:vAlign w:val="center"/>
            <w:hideMark/>
          </w:tcPr>
          <w:p w14:paraId="606F7C75" w14:textId="77777777" w:rsidR="00D04224" w:rsidRPr="00D04224" w:rsidRDefault="00D04224" w:rsidP="00D04224">
            <w:pPr>
              <w:spacing w:after="0" w:line="240" w:lineRule="auto"/>
              <w:jc w:val="right"/>
              <w:rPr>
                <w:rFonts w:eastAsia="Times New Roman" w:cs="Calibri"/>
                <w:b/>
                <w:bCs/>
                <w:color w:val="FFFFFF"/>
                <w:sz w:val="16"/>
                <w:szCs w:val="16"/>
                <w:lang w:eastAsia="es-MX"/>
              </w:rPr>
            </w:pPr>
            <w:r w:rsidRPr="00D04224">
              <w:rPr>
                <w:rFonts w:eastAsia="Times New Roman" w:cs="Calibri"/>
                <w:b/>
                <w:bCs/>
                <w:color w:val="FFFFFF"/>
                <w:sz w:val="16"/>
                <w:szCs w:val="16"/>
                <w:lang w:eastAsia="es-MX"/>
              </w:rPr>
              <w:t xml:space="preserve">                 35,527,248.00 </w:t>
            </w:r>
          </w:p>
        </w:tc>
      </w:tr>
      <w:tr w:rsidR="00D04224" w:rsidRPr="00D04224" w14:paraId="7528A961" w14:textId="77777777" w:rsidTr="00D04224">
        <w:trPr>
          <w:trHeight w:val="402"/>
        </w:trPr>
        <w:tc>
          <w:tcPr>
            <w:tcW w:w="1200" w:type="dxa"/>
            <w:tcBorders>
              <w:top w:val="nil"/>
              <w:left w:val="single" w:sz="4" w:space="0" w:color="auto"/>
              <w:bottom w:val="single" w:sz="4" w:space="0" w:color="auto"/>
              <w:right w:val="single" w:sz="4" w:space="0" w:color="auto"/>
            </w:tcBorders>
            <w:shd w:val="clear" w:color="000000" w:fill="DAE2F3"/>
            <w:vAlign w:val="center"/>
            <w:hideMark/>
          </w:tcPr>
          <w:p w14:paraId="05CEC916" w14:textId="77777777" w:rsidR="00D04224" w:rsidRPr="00D04224" w:rsidRDefault="00D04224" w:rsidP="00D04224">
            <w:pPr>
              <w:spacing w:after="0" w:line="240" w:lineRule="auto"/>
              <w:jc w:val="center"/>
              <w:rPr>
                <w:rFonts w:eastAsia="Times New Roman" w:cs="Calibri"/>
                <w:b/>
                <w:bCs/>
                <w:color w:val="000000"/>
                <w:sz w:val="16"/>
                <w:szCs w:val="16"/>
                <w:lang w:eastAsia="es-MX"/>
              </w:rPr>
            </w:pPr>
            <w:r w:rsidRPr="00D04224">
              <w:rPr>
                <w:rFonts w:eastAsia="Times New Roman" w:cs="Calibri"/>
                <w:b/>
                <w:bCs/>
                <w:color w:val="000000"/>
                <w:sz w:val="16"/>
                <w:szCs w:val="16"/>
                <w:lang w:eastAsia="es-MX"/>
              </w:rPr>
              <w:t>9.1</w:t>
            </w:r>
          </w:p>
        </w:tc>
        <w:tc>
          <w:tcPr>
            <w:tcW w:w="6380" w:type="dxa"/>
            <w:tcBorders>
              <w:top w:val="nil"/>
              <w:left w:val="nil"/>
              <w:bottom w:val="single" w:sz="4" w:space="0" w:color="auto"/>
              <w:right w:val="single" w:sz="4" w:space="0" w:color="auto"/>
            </w:tcBorders>
            <w:shd w:val="clear" w:color="000000" w:fill="DAE2F3"/>
            <w:vAlign w:val="center"/>
            <w:hideMark/>
          </w:tcPr>
          <w:p w14:paraId="6905109B" w14:textId="77777777" w:rsidR="00D04224" w:rsidRPr="00D04224" w:rsidRDefault="00D04224" w:rsidP="00D04224">
            <w:pPr>
              <w:spacing w:after="0" w:line="240" w:lineRule="auto"/>
              <w:rPr>
                <w:rFonts w:eastAsia="Times New Roman" w:cs="Calibri"/>
                <w:b/>
                <w:bCs/>
                <w:color w:val="000000"/>
                <w:sz w:val="16"/>
                <w:szCs w:val="16"/>
                <w:lang w:eastAsia="es-MX"/>
              </w:rPr>
            </w:pPr>
            <w:r w:rsidRPr="00D04224">
              <w:rPr>
                <w:rFonts w:eastAsia="Times New Roman" w:cs="Calibri"/>
                <w:b/>
                <w:bCs/>
                <w:color w:val="000000"/>
                <w:sz w:val="16"/>
                <w:szCs w:val="16"/>
                <w:lang w:eastAsia="es-MX"/>
              </w:rPr>
              <w:t>TRANSFERENCIAS Y ASIGNACIONES</w:t>
            </w:r>
          </w:p>
        </w:tc>
        <w:tc>
          <w:tcPr>
            <w:tcW w:w="1660" w:type="dxa"/>
            <w:tcBorders>
              <w:top w:val="nil"/>
              <w:left w:val="nil"/>
              <w:bottom w:val="single" w:sz="4" w:space="0" w:color="auto"/>
              <w:right w:val="single" w:sz="4" w:space="0" w:color="auto"/>
            </w:tcBorders>
            <w:shd w:val="clear" w:color="000000" w:fill="DAE2F3"/>
            <w:vAlign w:val="center"/>
            <w:hideMark/>
          </w:tcPr>
          <w:p w14:paraId="025AEC52" w14:textId="77777777" w:rsidR="00D04224" w:rsidRPr="00D04224" w:rsidRDefault="00D04224" w:rsidP="00D04224">
            <w:pPr>
              <w:spacing w:after="0" w:line="240" w:lineRule="auto"/>
              <w:jc w:val="right"/>
              <w:rPr>
                <w:rFonts w:eastAsia="Times New Roman" w:cs="Calibri"/>
                <w:b/>
                <w:bCs/>
                <w:color w:val="000000"/>
                <w:sz w:val="16"/>
                <w:szCs w:val="16"/>
                <w:lang w:eastAsia="es-MX"/>
              </w:rPr>
            </w:pPr>
            <w:r w:rsidRPr="00D04224">
              <w:rPr>
                <w:rFonts w:eastAsia="Times New Roman" w:cs="Calibri"/>
                <w:b/>
                <w:bCs/>
                <w:color w:val="000000"/>
                <w:sz w:val="16"/>
                <w:szCs w:val="16"/>
                <w:lang w:eastAsia="es-MX"/>
              </w:rPr>
              <w:t xml:space="preserve">                 35,527,248.00 </w:t>
            </w:r>
          </w:p>
        </w:tc>
      </w:tr>
      <w:tr w:rsidR="00D04224" w:rsidRPr="00D04224" w14:paraId="0322F751"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3F6D2CC"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910101</w:t>
            </w:r>
          </w:p>
        </w:tc>
        <w:tc>
          <w:tcPr>
            <w:tcW w:w="6380" w:type="dxa"/>
            <w:tcBorders>
              <w:top w:val="nil"/>
              <w:left w:val="nil"/>
              <w:bottom w:val="single" w:sz="4" w:space="0" w:color="auto"/>
              <w:right w:val="single" w:sz="4" w:space="0" w:color="auto"/>
            </w:tcBorders>
            <w:shd w:val="clear" w:color="auto" w:fill="auto"/>
            <w:vAlign w:val="center"/>
            <w:hideMark/>
          </w:tcPr>
          <w:p w14:paraId="1F019D86"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SERVICIOS PERSONALES</w:t>
            </w:r>
          </w:p>
        </w:tc>
        <w:tc>
          <w:tcPr>
            <w:tcW w:w="1660" w:type="dxa"/>
            <w:tcBorders>
              <w:top w:val="nil"/>
              <w:left w:val="nil"/>
              <w:bottom w:val="single" w:sz="4" w:space="0" w:color="auto"/>
              <w:right w:val="single" w:sz="4" w:space="0" w:color="auto"/>
            </w:tcBorders>
            <w:shd w:val="clear" w:color="auto" w:fill="auto"/>
            <w:vAlign w:val="center"/>
            <w:hideMark/>
          </w:tcPr>
          <w:p w14:paraId="1C04E71D"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22,000,000.00 </w:t>
            </w:r>
          </w:p>
        </w:tc>
      </w:tr>
      <w:tr w:rsidR="00D04224" w:rsidRPr="00D04224" w14:paraId="091802EC"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F767F3E"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910102</w:t>
            </w:r>
          </w:p>
        </w:tc>
        <w:tc>
          <w:tcPr>
            <w:tcW w:w="6380" w:type="dxa"/>
            <w:tcBorders>
              <w:top w:val="nil"/>
              <w:left w:val="nil"/>
              <w:bottom w:val="single" w:sz="4" w:space="0" w:color="auto"/>
              <w:right w:val="single" w:sz="4" w:space="0" w:color="auto"/>
            </w:tcBorders>
            <w:shd w:val="clear" w:color="auto" w:fill="auto"/>
            <w:vAlign w:val="center"/>
            <w:hideMark/>
          </w:tcPr>
          <w:p w14:paraId="2FFC5CCC"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MATERIALES Y SUMINISTROS</w:t>
            </w:r>
          </w:p>
        </w:tc>
        <w:tc>
          <w:tcPr>
            <w:tcW w:w="1660" w:type="dxa"/>
            <w:tcBorders>
              <w:top w:val="nil"/>
              <w:left w:val="nil"/>
              <w:bottom w:val="single" w:sz="4" w:space="0" w:color="auto"/>
              <w:right w:val="single" w:sz="4" w:space="0" w:color="auto"/>
            </w:tcBorders>
            <w:shd w:val="clear" w:color="auto" w:fill="auto"/>
            <w:vAlign w:val="center"/>
            <w:hideMark/>
          </w:tcPr>
          <w:p w14:paraId="7F80BE78"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900,000.00 </w:t>
            </w:r>
          </w:p>
        </w:tc>
      </w:tr>
      <w:tr w:rsidR="00D04224" w:rsidRPr="00D04224" w14:paraId="5F31D900"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934DEFD"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910103</w:t>
            </w:r>
          </w:p>
        </w:tc>
        <w:tc>
          <w:tcPr>
            <w:tcW w:w="6380" w:type="dxa"/>
            <w:tcBorders>
              <w:top w:val="nil"/>
              <w:left w:val="nil"/>
              <w:bottom w:val="single" w:sz="4" w:space="0" w:color="auto"/>
              <w:right w:val="single" w:sz="4" w:space="0" w:color="auto"/>
            </w:tcBorders>
            <w:shd w:val="clear" w:color="auto" w:fill="auto"/>
            <w:vAlign w:val="center"/>
            <w:hideMark/>
          </w:tcPr>
          <w:p w14:paraId="7C5B8625"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SERVICIOS BÁSICOS</w:t>
            </w:r>
          </w:p>
        </w:tc>
        <w:tc>
          <w:tcPr>
            <w:tcW w:w="1660" w:type="dxa"/>
            <w:tcBorders>
              <w:top w:val="nil"/>
              <w:left w:val="nil"/>
              <w:bottom w:val="single" w:sz="4" w:space="0" w:color="auto"/>
              <w:right w:val="single" w:sz="4" w:space="0" w:color="auto"/>
            </w:tcBorders>
            <w:shd w:val="clear" w:color="auto" w:fill="auto"/>
            <w:vAlign w:val="center"/>
            <w:hideMark/>
          </w:tcPr>
          <w:p w14:paraId="5E362B8E"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12,138,248.00 </w:t>
            </w:r>
          </w:p>
        </w:tc>
      </w:tr>
      <w:tr w:rsidR="00D04224" w:rsidRPr="00D04224" w14:paraId="569233B7"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65EBCDA"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910104</w:t>
            </w:r>
          </w:p>
        </w:tc>
        <w:tc>
          <w:tcPr>
            <w:tcW w:w="6380" w:type="dxa"/>
            <w:tcBorders>
              <w:top w:val="nil"/>
              <w:left w:val="nil"/>
              <w:bottom w:val="single" w:sz="4" w:space="0" w:color="auto"/>
              <w:right w:val="single" w:sz="4" w:space="0" w:color="auto"/>
            </w:tcBorders>
            <w:shd w:val="clear" w:color="auto" w:fill="auto"/>
            <w:vAlign w:val="center"/>
            <w:hideMark/>
          </w:tcPr>
          <w:p w14:paraId="4B7FC798"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ASIGNACIONES, SUBSIDIOS Y OTRAS AYUDAS</w:t>
            </w:r>
          </w:p>
        </w:tc>
        <w:tc>
          <w:tcPr>
            <w:tcW w:w="1660" w:type="dxa"/>
            <w:tcBorders>
              <w:top w:val="nil"/>
              <w:left w:val="nil"/>
              <w:bottom w:val="single" w:sz="4" w:space="0" w:color="auto"/>
              <w:right w:val="single" w:sz="4" w:space="0" w:color="auto"/>
            </w:tcBorders>
            <w:shd w:val="clear" w:color="auto" w:fill="auto"/>
            <w:vAlign w:val="center"/>
            <w:hideMark/>
          </w:tcPr>
          <w:p w14:paraId="0018E83E"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120,000.00 </w:t>
            </w:r>
          </w:p>
        </w:tc>
      </w:tr>
      <w:tr w:rsidR="00D04224" w:rsidRPr="00D04224" w14:paraId="7CAB76E9" w14:textId="77777777" w:rsidTr="00D04224">
        <w:trPr>
          <w:trHeight w:val="36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1D6DF3B"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910104</w:t>
            </w:r>
          </w:p>
        </w:tc>
        <w:tc>
          <w:tcPr>
            <w:tcW w:w="6380" w:type="dxa"/>
            <w:tcBorders>
              <w:top w:val="nil"/>
              <w:left w:val="nil"/>
              <w:bottom w:val="single" w:sz="4" w:space="0" w:color="auto"/>
              <w:right w:val="single" w:sz="4" w:space="0" w:color="auto"/>
            </w:tcBorders>
            <w:shd w:val="clear" w:color="auto" w:fill="auto"/>
            <w:vAlign w:val="center"/>
            <w:hideMark/>
          </w:tcPr>
          <w:p w14:paraId="6B3EA330"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BIENES MUEBLES</w:t>
            </w:r>
          </w:p>
        </w:tc>
        <w:tc>
          <w:tcPr>
            <w:tcW w:w="1660" w:type="dxa"/>
            <w:tcBorders>
              <w:top w:val="nil"/>
              <w:left w:val="nil"/>
              <w:bottom w:val="single" w:sz="4" w:space="0" w:color="auto"/>
              <w:right w:val="single" w:sz="4" w:space="0" w:color="auto"/>
            </w:tcBorders>
            <w:shd w:val="clear" w:color="auto" w:fill="auto"/>
            <w:vAlign w:val="center"/>
            <w:hideMark/>
          </w:tcPr>
          <w:p w14:paraId="5D075096"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150,000.00 </w:t>
            </w:r>
          </w:p>
        </w:tc>
      </w:tr>
      <w:tr w:rsidR="00D04224" w:rsidRPr="00D04224" w14:paraId="531CE262" w14:textId="77777777" w:rsidTr="00D0422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8FDC27A" w14:textId="77777777" w:rsidR="00D04224" w:rsidRPr="00D04224" w:rsidRDefault="00D04224" w:rsidP="00D04224">
            <w:pPr>
              <w:spacing w:after="0" w:line="240" w:lineRule="auto"/>
              <w:jc w:val="center"/>
              <w:rPr>
                <w:rFonts w:eastAsia="Times New Roman" w:cs="Calibri"/>
                <w:color w:val="000000"/>
                <w:sz w:val="16"/>
                <w:szCs w:val="16"/>
                <w:lang w:eastAsia="es-MX"/>
              </w:rPr>
            </w:pPr>
            <w:r w:rsidRPr="00D04224">
              <w:rPr>
                <w:rFonts w:eastAsia="Times New Roman" w:cs="Calibri"/>
                <w:color w:val="000000"/>
                <w:sz w:val="16"/>
                <w:szCs w:val="16"/>
                <w:lang w:eastAsia="es-MX"/>
              </w:rPr>
              <w:t>910301</w:t>
            </w:r>
          </w:p>
        </w:tc>
        <w:tc>
          <w:tcPr>
            <w:tcW w:w="6380" w:type="dxa"/>
            <w:tcBorders>
              <w:top w:val="nil"/>
              <w:left w:val="nil"/>
              <w:bottom w:val="single" w:sz="4" w:space="0" w:color="auto"/>
              <w:right w:val="single" w:sz="4" w:space="0" w:color="auto"/>
            </w:tcBorders>
            <w:shd w:val="clear" w:color="auto" w:fill="auto"/>
            <w:vAlign w:val="center"/>
            <w:hideMark/>
          </w:tcPr>
          <w:p w14:paraId="1A1AA9A6" w14:textId="77777777" w:rsidR="00D04224" w:rsidRPr="00D04224" w:rsidRDefault="00D04224" w:rsidP="00D04224">
            <w:pPr>
              <w:spacing w:after="0" w:line="240" w:lineRule="auto"/>
              <w:rPr>
                <w:rFonts w:eastAsia="Times New Roman" w:cs="Calibri"/>
                <w:color w:val="000000"/>
                <w:sz w:val="16"/>
                <w:szCs w:val="16"/>
                <w:lang w:eastAsia="es-MX"/>
              </w:rPr>
            </w:pPr>
            <w:r w:rsidRPr="00D04224">
              <w:rPr>
                <w:rFonts w:eastAsia="Times New Roman" w:cs="Calibri"/>
                <w:color w:val="000000"/>
                <w:sz w:val="16"/>
                <w:szCs w:val="16"/>
                <w:lang w:eastAsia="es-MX"/>
              </w:rPr>
              <w:t>INSTITUTO ESTATAL DE CULTURA DEL ESTADO DE GUANAJUATO</w:t>
            </w:r>
          </w:p>
        </w:tc>
        <w:tc>
          <w:tcPr>
            <w:tcW w:w="1660" w:type="dxa"/>
            <w:tcBorders>
              <w:top w:val="nil"/>
              <w:left w:val="nil"/>
              <w:bottom w:val="single" w:sz="4" w:space="0" w:color="auto"/>
              <w:right w:val="single" w:sz="4" w:space="0" w:color="auto"/>
            </w:tcBorders>
            <w:shd w:val="clear" w:color="auto" w:fill="auto"/>
            <w:vAlign w:val="center"/>
            <w:hideMark/>
          </w:tcPr>
          <w:p w14:paraId="0BEB0B4B" w14:textId="77777777" w:rsidR="00D04224" w:rsidRPr="00D04224" w:rsidRDefault="00D04224" w:rsidP="00D04224">
            <w:pPr>
              <w:spacing w:after="0" w:line="240" w:lineRule="auto"/>
              <w:jc w:val="right"/>
              <w:rPr>
                <w:rFonts w:eastAsia="Times New Roman" w:cs="Calibri"/>
                <w:color w:val="000000"/>
                <w:sz w:val="16"/>
                <w:szCs w:val="16"/>
                <w:lang w:eastAsia="es-MX"/>
              </w:rPr>
            </w:pPr>
            <w:r w:rsidRPr="00D04224">
              <w:rPr>
                <w:rFonts w:eastAsia="Times New Roman" w:cs="Calibri"/>
                <w:color w:val="000000"/>
                <w:sz w:val="16"/>
                <w:szCs w:val="16"/>
                <w:lang w:eastAsia="es-MX"/>
              </w:rPr>
              <w:t xml:space="preserve">                        219,000.00 </w:t>
            </w:r>
          </w:p>
        </w:tc>
      </w:tr>
      <w:tr w:rsidR="00D04224" w:rsidRPr="00D04224" w14:paraId="2F31B40E" w14:textId="77777777" w:rsidTr="00D04224">
        <w:trPr>
          <w:trHeight w:val="300"/>
        </w:trPr>
        <w:tc>
          <w:tcPr>
            <w:tcW w:w="1200" w:type="dxa"/>
            <w:tcBorders>
              <w:top w:val="nil"/>
              <w:left w:val="single" w:sz="4" w:space="0" w:color="auto"/>
              <w:bottom w:val="single" w:sz="4" w:space="0" w:color="auto"/>
              <w:right w:val="single" w:sz="4" w:space="0" w:color="auto"/>
            </w:tcBorders>
            <w:shd w:val="clear" w:color="000000" w:fill="203764"/>
            <w:vAlign w:val="center"/>
            <w:hideMark/>
          </w:tcPr>
          <w:p w14:paraId="1625B4E7" w14:textId="77777777" w:rsidR="00D04224" w:rsidRPr="00D04224" w:rsidRDefault="00D04224" w:rsidP="00D04224">
            <w:pPr>
              <w:spacing w:after="0" w:line="240" w:lineRule="auto"/>
              <w:jc w:val="center"/>
              <w:rPr>
                <w:rFonts w:eastAsia="Times New Roman" w:cs="Calibri"/>
                <w:b/>
                <w:bCs/>
                <w:color w:val="FFFFFF"/>
                <w:sz w:val="18"/>
                <w:szCs w:val="18"/>
                <w:lang w:eastAsia="es-MX"/>
              </w:rPr>
            </w:pPr>
            <w:r w:rsidRPr="00D04224">
              <w:rPr>
                <w:rFonts w:eastAsia="Times New Roman" w:cs="Calibri"/>
                <w:b/>
                <w:bCs/>
                <w:color w:val="FFFFFF"/>
                <w:sz w:val="18"/>
                <w:szCs w:val="18"/>
                <w:lang w:eastAsia="es-MX"/>
              </w:rPr>
              <w:t> </w:t>
            </w:r>
          </w:p>
        </w:tc>
        <w:tc>
          <w:tcPr>
            <w:tcW w:w="6380" w:type="dxa"/>
            <w:tcBorders>
              <w:top w:val="nil"/>
              <w:left w:val="nil"/>
              <w:bottom w:val="single" w:sz="4" w:space="0" w:color="auto"/>
              <w:right w:val="single" w:sz="4" w:space="0" w:color="auto"/>
            </w:tcBorders>
            <w:shd w:val="clear" w:color="000000" w:fill="203764"/>
            <w:vAlign w:val="center"/>
            <w:hideMark/>
          </w:tcPr>
          <w:p w14:paraId="3F99B997" w14:textId="77777777" w:rsidR="00D04224" w:rsidRPr="00D04224" w:rsidRDefault="00D04224" w:rsidP="00D04224">
            <w:pPr>
              <w:spacing w:after="0" w:line="240" w:lineRule="auto"/>
              <w:rPr>
                <w:rFonts w:eastAsia="Times New Roman" w:cs="Calibri"/>
                <w:b/>
                <w:bCs/>
                <w:color w:val="FFFFFF"/>
                <w:sz w:val="18"/>
                <w:szCs w:val="18"/>
                <w:lang w:eastAsia="es-MX"/>
              </w:rPr>
            </w:pPr>
            <w:r w:rsidRPr="00D04224">
              <w:rPr>
                <w:rFonts w:eastAsia="Times New Roman" w:cs="Calibri"/>
                <w:b/>
                <w:bCs/>
                <w:color w:val="FFFFFF"/>
                <w:sz w:val="18"/>
                <w:szCs w:val="18"/>
                <w:lang w:eastAsia="es-MX"/>
              </w:rPr>
              <w:t> </w:t>
            </w:r>
          </w:p>
        </w:tc>
        <w:tc>
          <w:tcPr>
            <w:tcW w:w="1660" w:type="dxa"/>
            <w:tcBorders>
              <w:top w:val="nil"/>
              <w:left w:val="nil"/>
              <w:bottom w:val="single" w:sz="4" w:space="0" w:color="auto"/>
              <w:right w:val="single" w:sz="4" w:space="0" w:color="auto"/>
            </w:tcBorders>
            <w:shd w:val="clear" w:color="000000" w:fill="203764"/>
            <w:vAlign w:val="center"/>
            <w:hideMark/>
          </w:tcPr>
          <w:p w14:paraId="0771AE20" w14:textId="77777777" w:rsidR="00D04224" w:rsidRPr="00D04224" w:rsidRDefault="00D04224" w:rsidP="00D04224">
            <w:pPr>
              <w:spacing w:after="0" w:line="240" w:lineRule="auto"/>
              <w:jc w:val="right"/>
              <w:rPr>
                <w:rFonts w:eastAsia="Times New Roman" w:cs="Calibri"/>
                <w:b/>
                <w:bCs/>
                <w:color w:val="FFFFFF"/>
                <w:sz w:val="18"/>
                <w:szCs w:val="18"/>
                <w:lang w:eastAsia="es-MX"/>
              </w:rPr>
            </w:pPr>
            <w:r w:rsidRPr="00D04224">
              <w:rPr>
                <w:rFonts w:eastAsia="Times New Roman" w:cs="Calibri"/>
                <w:b/>
                <w:bCs/>
                <w:color w:val="FFFFFF"/>
                <w:sz w:val="18"/>
                <w:szCs w:val="18"/>
                <w:lang w:eastAsia="es-MX"/>
              </w:rPr>
              <w:t> </w:t>
            </w:r>
          </w:p>
        </w:tc>
      </w:tr>
      <w:tr w:rsidR="00D04224" w:rsidRPr="00D04224" w14:paraId="6B3AD7C2" w14:textId="77777777" w:rsidTr="00D04224">
        <w:trPr>
          <w:trHeight w:val="236"/>
        </w:trPr>
        <w:tc>
          <w:tcPr>
            <w:tcW w:w="1200" w:type="dxa"/>
            <w:tcBorders>
              <w:top w:val="nil"/>
              <w:left w:val="single" w:sz="4" w:space="0" w:color="auto"/>
              <w:bottom w:val="single" w:sz="4" w:space="0" w:color="auto"/>
              <w:right w:val="single" w:sz="4" w:space="0" w:color="auto"/>
            </w:tcBorders>
            <w:shd w:val="clear" w:color="000000" w:fill="8FAADC"/>
            <w:vAlign w:val="center"/>
            <w:hideMark/>
          </w:tcPr>
          <w:p w14:paraId="20D539EE" w14:textId="77777777" w:rsidR="00D04224" w:rsidRPr="00D04224" w:rsidRDefault="00D04224" w:rsidP="00D04224">
            <w:pPr>
              <w:spacing w:after="0" w:line="240" w:lineRule="auto"/>
              <w:jc w:val="center"/>
              <w:rPr>
                <w:rFonts w:eastAsia="Times New Roman" w:cs="Calibri"/>
                <w:b/>
                <w:bCs/>
                <w:color w:val="000000"/>
                <w:sz w:val="16"/>
                <w:szCs w:val="16"/>
                <w:lang w:eastAsia="es-MX"/>
              </w:rPr>
            </w:pPr>
            <w:r w:rsidRPr="00D04224">
              <w:rPr>
                <w:rFonts w:eastAsia="Times New Roman" w:cs="Calibri"/>
                <w:b/>
                <w:bCs/>
                <w:color w:val="000000"/>
                <w:sz w:val="16"/>
                <w:szCs w:val="16"/>
                <w:lang w:eastAsia="es-MX"/>
              </w:rPr>
              <w:t>0</w:t>
            </w:r>
          </w:p>
        </w:tc>
        <w:tc>
          <w:tcPr>
            <w:tcW w:w="6380" w:type="dxa"/>
            <w:tcBorders>
              <w:top w:val="nil"/>
              <w:left w:val="nil"/>
              <w:bottom w:val="single" w:sz="4" w:space="0" w:color="auto"/>
              <w:right w:val="single" w:sz="4" w:space="0" w:color="auto"/>
            </w:tcBorders>
            <w:shd w:val="clear" w:color="000000" w:fill="8FAADC"/>
            <w:vAlign w:val="center"/>
            <w:hideMark/>
          </w:tcPr>
          <w:p w14:paraId="2F1C25D2" w14:textId="77777777" w:rsidR="00D04224" w:rsidRPr="00D04224" w:rsidRDefault="00D04224" w:rsidP="00D04224">
            <w:pPr>
              <w:spacing w:after="0" w:line="240" w:lineRule="auto"/>
              <w:rPr>
                <w:rFonts w:eastAsia="Times New Roman" w:cs="Calibri"/>
                <w:b/>
                <w:bCs/>
                <w:color w:val="000000"/>
                <w:sz w:val="16"/>
                <w:szCs w:val="16"/>
                <w:lang w:eastAsia="es-MX"/>
              </w:rPr>
            </w:pPr>
            <w:r w:rsidRPr="00D04224">
              <w:rPr>
                <w:rFonts w:eastAsia="Times New Roman" w:cs="Calibri"/>
                <w:b/>
                <w:bCs/>
                <w:color w:val="000000"/>
                <w:sz w:val="16"/>
                <w:szCs w:val="16"/>
                <w:lang w:eastAsia="es-MX"/>
              </w:rPr>
              <w:t>APLICACIÓN DE REMANENTE</w:t>
            </w:r>
          </w:p>
        </w:tc>
        <w:tc>
          <w:tcPr>
            <w:tcW w:w="1660" w:type="dxa"/>
            <w:tcBorders>
              <w:top w:val="nil"/>
              <w:left w:val="nil"/>
              <w:bottom w:val="single" w:sz="4" w:space="0" w:color="auto"/>
              <w:right w:val="single" w:sz="4" w:space="0" w:color="auto"/>
            </w:tcBorders>
            <w:shd w:val="clear" w:color="000000" w:fill="8FAADC"/>
            <w:vAlign w:val="center"/>
            <w:hideMark/>
          </w:tcPr>
          <w:p w14:paraId="65E3B244" w14:textId="77777777" w:rsidR="00D04224" w:rsidRPr="00D04224" w:rsidRDefault="00D04224" w:rsidP="00D04224">
            <w:pPr>
              <w:spacing w:after="0" w:line="240" w:lineRule="auto"/>
              <w:jc w:val="right"/>
              <w:rPr>
                <w:rFonts w:eastAsia="Times New Roman" w:cs="Calibri"/>
                <w:b/>
                <w:bCs/>
                <w:color w:val="000000"/>
                <w:sz w:val="16"/>
                <w:szCs w:val="16"/>
                <w:lang w:eastAsia="es-MX"/>
              </w:rPr>
            </w:pPr>
            <w:r w:rsidRPr="00D04224">
              <w:rPr>
                <w:rFonts w:eastAsia="Times New Roman" w:cs="Calibri"/>
                <w:b/>
                <w:bCs/>
                <w:color w:val="000000"/>
                <w:sz w:val="16"/>
                <w:szCs w:val="16"/>
                <w:lang w:eastAsia="es-MX"/>
              </w:rPr>
              <w:t xml:space="preserve">                        718,927.22 </w:t>
            </w:r>
          </w:p>
        </w:tc>
      </w:tr>
      <w:tr w:rsidR="00D04224" w:rsidRPr="00D04224" w14:paraId="5411089B" w14:textId="77777777" w:rsidTr="00D04224">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B740D62" w14:textId="77777777" w:rsidR="00D04224" w:rsidRPr="00D04224" w:rsidRDefault="00D04224" w:rsidP="00D04224">
            <w:pPr>
              <w:spacing w:after="0" w:line="240" w:lineRule="auto"/>
              <w:jc w:val="center"/>
              <w:rPr>
                <w:rFonts w:eastAsia="Times New Roman" w:cs="Calibri"/>
                <w:color w:val="000000"/>
                <w:sz w:val="20"/>
                <w:szCs w:val="20"/>
                <w:lang w:eastAsia="es-MX"/>
              </w:rPr>
            </w:pPr>
            <w:r w:rsidRPr="00D04224">
              <w:rPr>
                <w:rFonts w:eastAsia="Times New Roman" w:cs="Calibri"/>
                <w:color w:val="000000"/>
                <w:sz w:val="20"/>
                <w:szCs w:val="20"/>
                <w:lang w:eastAsia="es-MX"/>
              </w:rPr>
              <w:t>80501</w:t>
            </w:r>
          </w:p>
        </w:tc>
        <w:tc>
          <w:tcPr>
            <w:tcW w:w="6380" w:type="dxa"/>
            <w:tcBorders>
              <w:top w:val="nil"/>
              <w:left w:val="nil"/>
              <w:bottom w:val="single" w:sz="4" w:space="0" w:color="auto"/>
              <w:right w:val="single" w:sz="4" w:space="0" w:color="auto"/>
            </w:tcBorders>
            <w:shd w:val="clear" w:color="auto" w:fill="auto"/>
            <w:vAlign w:val="center"/>
            <w:hideMark/>
          </w:tcPr>
          <w:p w14:paraId="3E32559F" w14:textId="77777777" w:rsidR="00D04224" w:rsidRPr="00D04224" w:rsidRDefault="00D04224" w:rsidP="00D04224">
            <w:pPr>
              <w:spacing w:after="0" w:line="240" w:lineRule="auto"/>
              <w:rPr>
                <w:rFonts w:eastAsia="Times New Roman" w:cs="Calibri"/>
                <w:color w:val="000000"/>
                <w:sz w:val="20"/>
                <w:szCs w:val="20"/>
                <w:lang w:eastAsia="es-MX"/>
              </w:rPr>
            </w:pPr>
            <w:r w:rsidRPr="00D04224">
              <w:rPr>
                <w:rFonts w:eastAsia="Times New Roman" w:cs="Calibri"/>
                <w:color w:val="000000"/>
                <w:sz w:val="20"/>
                <w:szCs w:val="20"/>
                <w:lang w:eastAsia="es-MX"/>
              </w:rPr>
              <w:t>REMANENTE INGRESOS PROPIOS</w:t>
            </w:r>
          </w:p>
        </w:tc>
        <w:tc>
          <w:tcPr>
            <w:tcW w:w="1660" w:type="dxa"/>
            <w:tcBorders>
              <w:top w:val="nil"/>
              <w:left w:val="nil"/>
              <w:bottom w:val="single" w:sz="4" w:space="0" w:color="auto"/>
              <w:right w:val="single" w:sz="4" w:space="0" w:color="auto"/>
            </w:tcBorders>
            <w:shd w:val="clear" w:color="auto" w:fill="auto"/>
            <w:vAlign w:val="center"/>
            <w:hideMark/>
          </w:tcPr>
          <w:p w14:paraId="2C0B999E" w14:textId="77777777" w:rsidR="00D04224" w:rsidRPr="00D04224" w:rsidRDefault="00D04224" w:rsidP="00D04224">
            <w:pPr>
              <w:spacing w:after="0" w:line="240" w:lineRule="auto"/>
              <w:jc w:val="right"/>
              <w:rPr>
                <w:rFonts w:eastAsia="Times New Roman" w:cs="Calibri"/>
                <w:color w:val="000000"/>
                <w:sz w:val="20"/>
                <w:szCs w:val="20"/>
                <w:lang w:eastAsia="es-MX"/>
              </w:rPr>
            </w:pPr>
            <w:r w:rsidRPr="00D04224">
              <w:rPr>
                <w:rFonts w:eastAsia="Times New Roman" w:cs="Calibri"/>
                <w:color w:val="000000"/>
                <w:sz w:val="20"/>
                <w:szCs w:val="20"/>
                <w:lang w:eastAsia="es-MX"/>
              </w:rPr>
              <w:t xml:space="preserve">             718,927.22 </w:t>
            </w:r>
          </w:p>
        </w:tc>
      </w:tr>
    </w:tbl>
    <w:p w14:paraId="5C298FD7" w14:textId="77777777" w:rsidR="00D04224" w:rsidRDefault="00D04224" w:rsidP="00CB41C4">
      <w:pPr>
        <w:tabs>
          <w:tab w:val="left" w:leader="underscore" w:pos="9639"/>
        </w:tabs>
        <w:spacing w:after="0" w:line="240" w:lineRule="auto"/>
        <w:jc w:val="both"/>
        <w:rPr>
          <w:rFonts w:cs="Calibri"/>
        </w:rPr>
      </w:pPr>
    </w:p>
    <w:p w14:paraId="5BFC27E9" w14:textId="739403C9" w:rsidR="00D04224" w:rsidRDefault="00D04224"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8DF92A1" w14:textId="77777777" w:rsidR="00725F90" w:rsidRPr="00E74967" w:rsidRDefault="00725F9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012DFDE1" w14:textId="76E31CC3" w:rsidR="00910A98" w:rsidRPr="00C10CA0" w:rsidRDefault="00910A98" w:rsidP="00910A98">
      <w:pPr>
        <w:spacing w:after="0" w:line="240" w:lineRule="auto"/>
        <w:jc w:val="both"/>
        <w:rPr>
          <w:rFonts w:cs="Calibri"/>
        </w:rPr>
      </w:pPr>
      <w:r w:rsidRPr="00C10CA0">
        <w:rPr>
          <w:rFonts w:cs="Calibri"/>
        </w:rPr>
        <w:t xml:space="preserve">El presupuesto de ingresos y egresos </w:t>
      </w:r>
      <w:r w:rsidR="00D03220">
        <w:rPr>
          <w:rFonts w:cs="Calibri"/>
        </w:rPr>
        <w:t xml:space="preserve">modificado </w:t>
      </w:r>
      <w:r w:rsidRPr="00C10CA0">
        <w:rPr>
          <w:rFonts w:cs="Calibri"/>
        </w:rPr>
        <w:t xml:space="preserve">para el ejercicio </w:t>
      </w:r>
      <w:r w:rsidR="006D6AEE">
        <w:rPr>
          <w:rFonts w:cs="Calibri"/>
        </w:rPr>
        <w:t>está</w:t>
      </w:r>
      <w:r w:rsidRPr="00C10CA0">
        <w:rPr>
          <w:rFonts w:cs="Calibri"/>
        </w:rPr>
        <w:t xml:space="preserve"> en $</w:t>
      </w:r>
      <w:r w:rsidR="004E25F3">
        <w:rPr>
          <w:rFonts w:cs="Calibri"/>
        </w:rPr>
        <w:t>4</w:t>
      </w:r>
      <w:r w:rsidR="00D04224">
        <w:rPr>
          <w:rFonts w:cs="Calibri"/>
        </w:rPr>
        <w:t>6</w:t>
      </w:r>
      <w:r w:rsidRPr="00C10CA0">
        <w:rPr>
          <w:rFonts w:cs="Calibri"/>
        </w:rPr>
        <w:t>,</w:t>
      </w:r>
      <w:r w:rsidR="00C541C2">
        <w:rPr>
          <w:rFonts w:cs="Calibri"/>
        </w:rPr>
        <w:t>455</w:t>
      </w:r>
      <w:r>
        <w:rPr>
          <w:rFonts w:cs="Calibri"/>
        </w:rPr>
        <w:t>,</w:t>
      </w:r>
      <w:r w:rsidR="00921A64">
        <w:rPr>
          <w:rFonts w:cs="Calibri"/>
        </w:rPr>
        <w:t>124.22</w:t>
      </w:r>
      <w:r w:rsidRPr="00C10CA0">
        <w:rPr>
          <w:rFonts w:cs="Calibri"/>
        </w:rPr>
        <w:t xml:space="preserve"> te</w:t>
      </w:r>
      <w:r>
        <w:rPr>
          <w:rFonts w:cs="Calibri"/>
        </w:rPr>
        <w:t>niendo un ingreso al 3</w:t>
      </w:r>
      <w:r w:rsidR="00921A64">
        <w:rPr>
          <w:rFonts w:cs="Calibri"/>
        </w:rPr>
        <w:t>0</w:t>
      </w:r>
      <w:r>
        <w:rPr>
          <w:rFonts w:cs="Calibri"/>
        </w:rPr>
        <w:t xml:space="preserve"> de </w:t>
      </w:r>
      <w:r w:rsidR="00C541C2">
        <w:rPr>
          <w:rFonts w:cs="Calibri"/>
        </w:rPr>
        <w:t>septiembre</w:t>
      </w:r>
      <w:r w:rsidR="006D6AEE">
        <w:rPr>
          <w:rFonts w:cs="Calibri"/>
        </w:rPr>
        <w:t xml:space="preserve"> de 202</w:t>
      </w:r>
      <w:r w:rsidR="004E25F3">
        <w:rPr>
          <w:rFonts w:cs="Calibri"/>
        </w:rPr>
        <w:t>2</w:t>
      </w:r>
      <w:r w:rsidRPr="00C10CA0">
        <w:rPr>
          <w:rFonts w:cs="Calibri"/>
        </w:rPr>
        <w:t xml:space="preserve"> de $</w:t>
      </w:r>
      <w:r w:rsidR="00C541C2">
        <w:rPr>
          <w:rFonts w:cs="Calibri"/>
        </w:rPr>
        <w:t>31</w:t>
      </w:r>
      <w:r w:rsidR="004E25F3">
        <w:rPr>
          <w:rFonts w:cs="Calibri"/>
        </w:rPr>
        <w:t>,</w:t>
      </w:r>
      <w:r w:rsidR="00C541C2">
        <w:rPr>
          <w:rFonts w:cs="Calibri"/>
        </w:rPr>
        <w:t>966</w:t>
      </w:r>
      <w:r w:rsidR="004E25F3">
        <w:rPr>
          <w:rFonts w:cs="Calibri"/>
        </w:rPr>
        <w:t>,</w:t>
      </w:r>
      <w:r w:rsidR="00C541C2">
        <w:rPr>
          <w:rFonts w:cs="Calibri"/>
        </w:rPr>
        <w:t>314</w:t>
      </w:r>
      <w:r w:rsidR="004E25F3">
        <w:rPr>
          <w:rFonts w:cs="Calibri"/>
        </w:rPr>
        <w:t>.</w:t>
      </w:r>
      <w:r w:rsidR="00C541C2">
        <w:rPr>
          <w:rFonts w:cs="Calibri"/>
        </w:rPr>
        <w:t>67</w:t>
      </w:r>
      <w:r w:rsidR="00913589">
        <w:rPr>
          <w:rFonts w:cs="Calibri"/>
        </w:rPr>
        <w:t xml:space="preserve"> </w:t>
      </w:r>
      <w:r w:rsidRPr="00C10CA0">
        <w:rPr>
          <w:rFonts w:cs="Calibri"/>
        </w:rPr>
        <w:t xml:space="preserve">que representa el </w:t>
      </w:r>
      <w:r w:rsidR="00C541C2">
        <w:rPr>
          <w:rFonts w:cs="Calibri"/>
        </w:rPr>
        <w:t>68</w:t>
      </w:r>
      <w:r w:rsidR="00FE6783">
        <w:rPr>
          <w:rFonts w:cs="Calibri"/>
        </w:rPr>
        <w:t>.</w:t>
      </w:r>
      <w:r w:rsidR="00C541C2">
        <w:rPr>
          <w:rFonts w:cs="Calibri"/>
        </w:rPr>
        <w:t>61</w:t>
      </w:r>
      <w:r w:rsidRPr="00C10CA0">
        <w:rPr>
          <w:rFonts w:cs="Calibri"/>
        </w:rPr>
        <w:t>% y un egreso de $</w:t>
      </w:r>
      <w:r w:rsidR="00C541C2">
        <w:rPr>
          <w:rFonts w:cs="Calibri"/>
        </w:rPr>
        <w:t>25</w:t>
      </w:r>
      <w:r w:rsidR="004E25F3">
        <w:rPr>
          <w:rFonts w:cs="Calibri"/>
        </w:rPr>
        <w:t>,</w:t>
      </w:r>
      <w:r w:rsidR="00C541C2">
        <w:rPr>
          <w:rFonts w:cs="Calibri"/>
        </w:rPr>
        <w:t>284</w:t>
      </w:r>
      <w:r w:rsidR="004E25F3">
        <w:rPr>
          <w:rFonts w:cs="Calibri"/>
        </w:rPr>
        <w:t>,</w:t>
      </w:r>
      <w:r w:rsidR="00C541C2">
        <w:rPr>
          <w:rFonts w:cs="Calibri"/>
        </w:rPr>
        <w:t>148</w:t>
      </w:r>
      <w:r w:rsidR="00921A64">
        <w:rPr>
          <w:rFonts w:cs="Calibri"/>
        </w:rPr>
        <w:t>.</w:t>
      </w:r>
      <w:r w:rsidR="00C541C2">
        <w:rPr>
          <w:rFonts w:cs="Calibri"/>
        </w:rPr>
        <w:t>8</w:t>
      </w:r>
      <w:r w:rsidR="00921A64">
        <w:rPr>
          <w:rFonts w:cs="Calibri"/>
        </w:rPr>
        <w:t>3</w:t>
      </w:r>
      <w:r w:rsidRPr="00C10CA0">
        <w:rPr>
          <w:rFonts w:cs="Calibri"/>
        </w:rPr>
        <w:t xml:space="preserve"> que representa el</w:t>
      </w:r>
      <w:r w:rsidR="00FE6783">
        <w:rPr>
          <w:rFonts w:cs="Calibri"/>
        </w:rPr>
        <w:t xml:space="preserve"> </w:t>
      </w:r>
      <w:r w:rsidR="00C541C2">
        <w:rPr>
          <w:rFonts w:cs="Calibri"/>
        </w:rPr>
        <w:t>54</w:t>
      </w:r>
      <w:r w:rsidR="00921A64">
        <w:rPr>
          <w:rFonts w:cs="Calibri"/>
        </w:rPr>
        <w:t>.</w:t>
      </w:r>
      <w:r w:rsidR="00C541C2">
        <w:rPr>
          <w:rFonts w:cs="Calibri"/>
        </w:rPr>
        <w:t>43</w:t>
      </w:r>
      <w:r w:rsidRPr="00C10CA0">
        <w:rPr>
          <w:rFonts w:cs="Calibri"/>
        </w:rPr>
        <w:t>%.</w:t>
      </w:r>
    </w:p>
    <w:p w14:paraId="6DD757EA" w14:textId="72416E74" w:rsidR="007D1E76" w:rsidRDefault="007D1E76" w:rsidP="00CB41C4">
      <w:pPr>
        <w:tabs>
          <w:tab w:val="left" w:leader="underscore" w:pos="9639"/>
        </w:tabs>
        <w:spacing w:after="0" w:line="240" w:lineRule="auto"/>
        <w:jc w:val="both"/>
        <w:rPr>
          <w:rFonts w:cs="Calibri"/>
        </w:rPr>
      </w:pPr>
    </w:p>
    <w:p w14:paraId="533742C3" w14:textId="7B462E37" w:rsidR="00913589" w:rsidRDefault="00913589"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lastRenderedPageBreak/>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6" w:name="_Toc508279637"/>
    </w:p>
    <w:p w14:paraId="06707DA2" w14:textId="5508560A"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6BA408D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BE7F" w14:textId="77777777" w:rsidR="00781B66" w:rsidRDefault="00781B66" w:rsidP="00E00323">
      <w:pPr>
        <w:spacing w:after="0" w:line="240" w:lineRule="auto"/>
      </w:pPr>
      <w:r>
        <w:separator/>
      </w:r>
    </w:p>
  </w:endnote>
  <w:endnote w:type="continuationSeparator" w:id="0">
    <w:p w14:paraId="5E4E846B" w14:textId="77777777" w:rsidR="00781B66" w:rsidRDefault="00781B6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0516D53D" w:rsidR="00AF3699" w:rsidRDefault="00AF3699">
        <w:pPr>
          <w:pStyle w:val="Piedepgina"/>
          <w:jc w:val="right"/>
        </w:pPr>
        <w:r>
          <w:fldChar w:fldCharType="begin"/>
        </w:r>
        <w:r>
          <w:instrText>PAGE   \* MERGEFORMAT</w:instrText>
        </w:r>
        <w:r>
          <w:fldChar w:fldCharType="separate"/>
        </w:r>
        <w:r w:rsidR="00D97D42" w:rsidRPr="00D97D42">
          <w:rPr>
            <w:noProof/>
            <w:lang w:val="es-ES"/>
          </w:rPr>
          <w:t>2</w:t>
        </w:r>
        <w:r>
          <w:fldChar w:fldCharType="end"/>
        </w:r>
      </w:p>
    </w:sdtContent>
  </w:sdt>
  <w:p w14:paraId="37983FFD" w14:textId="77777777" w:rsidR="00AF3699" w:rsidRDefault="00AF36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B009A" w14:textId="77777777" w:rsidR="00781B66" w:rsidRDefault="00781B66" w:rsidP="00E00323">
      <w:pPr>
        <w:spacing w:after="0" w:line="240" w:lineRule="auto"/>
      </w:pPr>
      <w:r>
        <w:separator/>
      </w:r>
    </w:p>
  </w:footnote>
  <w:footnote w:type="continuationSeparator" w:id="0">
    <w:p w14:paraId="34CBD2DC" w14:textId="77777777" w:rsidR="00781B66" w:rsidRDefault="00781B6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4319FC0" w:rsidR="00AF3699" w:rsidRDefault="00AF3699" w:rsidP="00A4610E">
    <w:pPr>
      <w:pStyle w:val="Encabezado"/>
      <w:spacing w:after="0" w:line="240" w:lineRule="auto"/>
      <w:jc w:val="center"/>
    </w:pPr>
    <w:r>
      <w:t>INSTITUTO MUNICIPAL DE ARTE Y CULTURA DE CELAYA</w:t>
    </w:r>
  </w:p>
  <w:p w14:paraId="651A4C4F" w14:textId="6507B5F9" w:rsidR="00AF3699" w:rsidRDefault="00AF3699" w:rsidP="00D03220">
    <w:pPr>
      <w:pStyle w:val="Encabezado"/>
      <w:spacing w:after="0" w:line="240" w:lineRule="auto"/>
      <w:jc w:val="center"/>
    </w:pPr>
    <w:r w:rsidRPr="00A4610E">
      <w:t xml:space="preserve">CORRESPONDINTES AL </w:t>
    </w:r>
    <w:r w:rsidR="00E069AB">
      <w:t>3</w:t>
    </w:r>
    <w:r w:rsidR="00026C10">
      <w:t>0</w:t>
    </w:r>
    <w:r w:rsidR="00E069AB">
      <w:t xml:space="preserve"> DE</w:t>
    </w:r>
    <w:r w:rsidR="00026C10">
      <w:t xml:space="preserve"> </w:t>
    </w:r>
    <w:r w:rsidR="00D04224">
      <w:t>SEPTIEMBRE</w:t>
    </w:r>
    <w:r>
      <w:t xml:space="preserve"> DE 202</w:t>
    </w:r>
    <w:r w:rsidR="006F70C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9848110">
    <w:abstractNumId w:val="1"/>
  </w:num>
  <w:num w:numId="2" w16cid:durableId="805439319">
    <w:abstractNumId w:val="2"/>
  </w:num>
  <w:num w:numId="3" w16cid:durableId="1737125611">
    <w:abstractNumId w:val="0"/>
  </w:num>
  <w:num w:numId="4" w16cid:durableId="1353649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CFF"/>
    <w:rsid w:val="00026C10"/>
    <w:rsid w:val="00040D4F"/>
    <w:rsid w:val="0005229E"/>
    <w:rsid w:val="00084EAE"/>
    <w:rsid w:val="00086468"/>
    <w:rsid w:val="00090093"/>
    <w:rsid w:val="00091CE6"/>
    <w:rsid w:val="000A681B"/>
    <w:rsid w:val="000B7810"/>
    <w:rsid w:val="000C3365"/>
    <w:rsid w:val="0012405A"/>
    <w:rsid w:val="00154BA3"/>
    <w:rsid w:val="001973A2"/>
    <w:rsid w:val="001A562F"/>
    <w:rsid w:val="001B067A"/>
    <w:rsid w:val="001C75F2"/>
    <w:rsid w:val="001D2063"/>
    <w:rsid w:val="001D43E9"/>
    <w:rsid w:val="002048DD"/>
    <w:rsid w:val="00207067"/>
    <w:rsid w:val="00232C50"/>
    <w:rsid w:val="00275C28"/>
    <w:rsid w:val="00331D32"/>
    <w:rsid w:val="003453CA"/>
    <w:rsid w:val="00351C47"/>
    <w:rsid w:val="00371DEF"/>
    <w:rsid w:val="003A68AE"/>
    <w:rsid w:val="0041319B"/>
    <w:rsid w:val="00430C37"/>
    <w:rsid w:val="00435A87"/>
    <w:rsid w:val="004A58C8"/>
    <w:rsid w:val="004E0484"/>
    <w:rsid w:val="004E25F3"/>
    <w:rsid w:val="004F234D"/>
    <w:rsid w:val="0054701E"/>
    <w:rsid w:val="005572EC"/>
    <w:rsid w:val="00583DB5"/>
    <w:rsid w:val="005B5531"/>
    <w:rsid w:val="005D3E43"/>
    <w:rsid w:val="005E231E"/>
    <w:rsid w:val="00604568"/>
    <w:rsid w:val="006106B1"/>
    <w:rsid w:val="00657009"/>
    <w:rsid w:val="00681C79"/>
    <w:rsid w:val="006C5C6C"/>
    <w:rsid w:val="006D1681"/>
    <w:rsid w:val="006D6AEE"/>
    <w:rsid w:val="006F2511"/>
    <w:rsid w:val="006F57E5"/>
    <w:rsid w:val="006F70CE"/>
    <w:rsid w:val="007168EE"/>
    <w:rsid w:val="00725F90"/>
    <w:rsid w:val="00735195"/>
    <w:rsid w:val="00753CDC"/>
    <w:rsid w:val="007610BC"/>
    <w:rsid w:val="007714AB"/>
    <w:rsid w:val="00781B66"/>
    <w:rsid w:val="007B170C"/>
    <w:rsid w:val="007D1E76"/>
    <w:rsid w:val="007D4484"/>
    <w:rsid w:val="007F5014"/>
    <w:rsid w:val="008569D5"/>
    <w:rsid w:val="0086459F"/>
    <w:rsid w:val="008C1814"/>
    <w:rsid w:val="008C3BB8"/>
    <w:rsid w:val="008E076C"/>
    <w:rsid w:val="00910A98"/>
    <w:rsid w:val="00913589"/>
    <w:rsid w:val="00921A64"/>
    <w:rsid w:val="0092765C"/>
    <w:rsid w:val="0094172E"/>
    <w:rsid w:val="00993263"/>
    <w:rsid w:val="009D3447"/>
    <w:rsid w:val="009F0A82"/>
    <w:rsid w:val="00A4610E"/>
    <w:rsid w:val="00A730E0"/>
    <w:rsid w:val="00AA41E5"/>
    <w:rsid w:val="00AA7BB9"/>
    <w:rsid w:val="00AB722B"/>
    <w:rsid w:val="00AE1F6A"/>
    <w:rsid w:val="00AF3699"/>
    <w:rsid w:val="00B22857"/>
    <w:rsid w:val="00B32688"/>
    <w:rsid w:val="00B517A2"/>
    <w:rsid w:val="00B613FB"/>
    <w:rsid w:val="00BA47AB"/>
    <w:rsid w:val="00BF2066"/>
    <w:rsid w:val="00C03AD5"/>
    <w:rsid w:val="00C45F9D"/>
    <w:rsid w:val="00C51B31"/>
    <w:rsid w:val="00C541C2"/>
    <w:rsid w:val="00C67E32"/>
    <w:rsid w:val="00C728D6"/>
    <w:rsid w:val="00C97E1E"/>
    <w:rsid w:val="00CB41C4"/>
    <w:rsid w:val="00CC1BB1"/>
    <w:rsid w:val="00CF1316"/>
    <w:rsid w:val="00CF432E"/>
    <w:rsid w:val="00D03220"/>
    <w:rsid w:val="00D04224"/>
    <w:rsid w:val="00D13C44"/>
    <w:rsid w:val="00D35CE9"/>
    <w:rsid w:val="00D53CA8"/>
    <w:rsid w:val="00D9408C"/>
    <w:rsid w:val="00D975B1"/>
    <w:rsid w:val="00D97D42"/>
    <w:rsid w:val="00D97DD4"/>
    <w:rsid w:val="00E00323"/>
    <w:rsid w:val="00E069AB"/>
    <w:rsid w:val="00E238AD"/>
    <w:rsid w:val="00E278FE"/>
    <w:rsid w:val="00E74967"/>
    <w:rsid w:val="00E7559F"/>
    <w:rsid w:val="00EA37F5"/>
    <w:rsid w:val="00EA7915"/>
    <w:rsid w:val="00F0170D"/>
    <w:rsid w:val="00F1339B"/>
    <w:rsid w:val="00F3009D"/>
    <w:rsid w:val="00F46719"/>
    <w:rsid w:val="00F54F6F"/>
    <w:rsid w:val="00F65A92"/>
    <w:rsid w:val="00F836AC"/>
    <w:rsid w:val="00FB2466"/>
    <w:rsid w:val="00FE6783"/>
    <w:rsid w:val="00FF41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0400">
      <w:bodyDiv w:val="1"/>
      <w:marLeft w:val="0"/>
      <w:marRight w:val="0"/>
      <w:marTop w:val="0"/>
      <w:marBottom w:val="0"/>
      <w:divBdr>
        <w:top w:val="none" w:sz="0" w:space="0" w:color="auto"/>
        <w:left w:val="none" w:sz="0" w:space="0" w:color="auto"/>
        <w:bottom w:val="none" w:sz="0" w:space="0" w:color="auto"/>
        <w:right w:val="none" w:sz="0" w:space="0" w:color="auto"/>
      </w:divBdr>
    </w:div>
    <w:div w:id="214392071">
      <w:bodyDiv w:val="1"/>
      <w:marLeft w:val="0"/>
      <w:marRight w:val="0"/>
      <w:marTop w:val="0"/>
      <w:marBottom w:val="0"/>
      <w:divBdr>
        <w:top w:val="none" w:sz="0" w:space="0" w:color="auto"/>
        <w:left w:val="none" w:sz="0" w:space="0" w:color="auto"/>
        <w:bottom w:val="none" w:sz="0" w:space="0" w:color="auto"/>
        <w:right w:val="none" w:sz="0" w:space="0" w:color="auto"/>
      </w:divBdr>
    </w:div>
    <w:div w:id="219481947">
      <w:bodyDiv w:val="1"/>
      <w:marLeft w:val="0"/>
      <w:marRight w:val="0"/>
      <w:marTop w:val="0"/>
      <w:marBottom w:val="0"/>
      <w:divBdr>
        <w:top w:val="none" w:sz="0" w:space="0" w:color="auto"/>
        <w:left w:val="none" w:sz="0" w:space="0" w:color="auto"/>
        <w:bottom w:val="none" w:sz="0" w:space="0" w:color="auto"/>
        <w:right w:val="none" w:sz="0" w:space="0" w:color="auto"/>
      </w:divBdr>
    </w:div>
    <w:div w:id="229848208">
      <w:bodyDiv w:val="1"/>
      <w:marLeft w:val="0"/>
      <w:marRight w:val="0"/>
      <w:marTop w:val="0"/>
      <w:marBottom w:val="0"/>
      <w:divBdr>
        <w:top w:val="none" w:sz="0" w:space="0" w:color="auto"/>
        <w:left w:val="none" w:sz="0" w:space="0" w:color="auto"/>
        <w:bottom w:val="none" w:sz="0" w:space="0" w:color="auto"/>
        <w:right w:val="none" w:sz="0" w:space="0" w:color="auto"/>
      </w:divBdr>
    </w:div>
    <w:div w:id="236983168">
      <w:bodyDiv w:val="1"/>
      <w:marLeft w:val="0"/>
      <w:marRight w:val="0"/>
      <w:marTop w:val="0"/>
      <w:marBottom w:val="0"/>
      <w:divBdr>
        <w:top w:val="none" w:sz="0" w:space="0" w:color="auto"/>
        <w:left w:val="none" w:sz="0" w:space="0" w:color="auto"/>
        <w:bottom w:val="none" w:sz="0" w:space="0" w:color="auto"/>
        <w:right w:val="none" w:sz="0" w:space="0" w:color="auto"/>
      </w:divBdr>
    </w:div>
    <w:div w:id="264315754">
      <w:bodyDiv w:val="1"/>
      <w:marLeft w:val="0"/>
      <w:marRight w:val="0"/>
      <w:marTop w:val="0"/>
      <w:marBottom w:val="0"/>
      <w:divBdr>
        <w:top w:val="none" w:sz="0" w:space="0" w:color="auto"/>
        <w:left w:val="none" w:sz="0" w:space="0" w:color="auto"/>
        <w:bottom w:val="none" w:sz="0" w:space="0" w:color="auto"/>
        <w:right w:val="none" w:sz="0" w:space="0" w:color="auto"/>
      </w:divBdr>
    </w:div>
    <w:div w:id="316106389">
      <w:bodyDiv w:val="1"/>
      <w:marLeft w:val="0"/>
      <w:marRight w:val="0"/>
      <w:marTop w:val="0"/>
      <w:marBottom w:val="0"/>
      <w:divBdr>
        <w:top w:val="none" w:sz="0" w:space="0" w:color="auto"/>
        <w:left w:val="none" w:sz="0" w:space="0" w:color="auto"/>
        <w:bottom w:val="none" w:sz="0" w:space="0" w:color="auto"/>
        <w:right w:val="none" w:sz="0" w:space="0" w:color="auto"/>
      </w:divBdr>
    </w:div>
    <w:div w:id="347685374">
      <w:bodyDiv w:val="1"/>
      <w:marLeft w:val="0"/>
      <w:marRight w:val="0"/>
      <w:marTop w:val="0"/>
      <w:marBottom w:val="0"/>
      <w:divBdr>
        <w:top w:val="none" w:sz="0" w:space="0" w:color="auto"/>
        <w:left w:val="none" w:sz="0" w:space="0" w:color="auto"/>
        <w:bottom w:val="none" w:sz="0" w:space="0" w:color="auto"/>
        <w:right w:val="none" w:sz="0" w:space="0" w:color="auto"/>
      </w:divBdr>
    </w:div>
    <w:div w:id="371852243">
      <w:bodyDiv w:val="1"/>
      <w:marLeft w:val="0"/>
      <w:marRight w:val="0"/>
      <w:marTop w:val="0"/>
      <w:marBottom w:val="0"/>
      <w:divBdr>
        <w:top w:val="none" w:sz="0" w:space="0" w:color="auto"/>
        <w:left w:val="none" w:sz="0" w:space="0" w:color="auto"/>
        <w:bottom w:val="none" w:sz="0" w:space="0" w:color="auto"/>
        <w:right w:val="none" w:sz="0" w:space="0" w:color="auto"/>
      </w:divBdr>
    </w:div>
    <w:div w:id="453330484">
      <w:bodyDiv w:val="1"/>
      <w:marLeft w:val="0"/>
      <w:marRight w:val="0"/>
      <w:marTop w:val="0"/>
      <w:marBottom w:val="0"/>
      <w:divBdr>
        <w:top w:val="none" w:sz="0" w:space="0" w:color="auto"/>
        <w:left w:val="none" w:sz="0" w:space="0" w:color="auto"/>
        <w:bottom w:val="none" w:sz="0" w:space="0" w:color="auto"/>
        <w:right w:val="none" w:sz="0" w:space="0" w:color="auto"/>
      </w:divBdr>
    </w:div>
    <w:div w:id="461584678">
      <w:bodyDiv w:val="1"/>
      <w:marLeft w:val="0"/>
      <w:marRight w:val="0"/>
      <w:marTop w:val="0"/>
      <w:marBottom w:val="0"/>
      <w:divBdr>
        <w:top w:val="none" w:sz="0" w:space="0" w:color="auto"/>
        <w:left w:val="none" w:sz="0" w:space="0" w:color="auto"/>
        <w:bottom w:val="none" w:sz="0" w:space="0" w:color="auto"/>
        <w:right w:val="none" w:sz="0" w:space="0" w:color="auto"/>
      </w:divBdr>
    </w:div>
    <w:div w:id="471337531">
      <w:bodyDiv w:val="1"/>
      <w:marLeft w:val="0"/>
      <w:marRight w:val="0"/>
      <w:marTop w:val="0"/>
      <w:marBottom w:val="0"/>
      <w:divBdr>
        <w:top w:val="none" w:sz="0" w:space="0" w:color="auto"/>
        <w:left w:val="none" w:sz="0" w:space="0" w:color="auto"/>
        <w:bottom w:val="none" w:sz="0" w:space="0" w:color="auto"/>
        <w:right w:val="none" w:sz="0" w:space="0" w:color="auto"/>
      </w:divBdr>
    </w:div>
    <w:div w:id="552810453">
      <w:bodyDiv w:val="1"/>
      <w:marLeft w:val="0"/>
      <w:marRight w:val="0"/>
      <w:marTop w:val="0"/>
      <w:marBottom w:val="0"/>
      <w:divBdr>
        <w:top w:val="none" w:sz="0" w:space="0" w:color="auto"/>
        <w:left w:val="none" w:sz="0" w:space="0" w:color="auto"/>
        <w:bottom w:val="none" w:sz="0" w:space="0" w:color="auto"/>
        <w:right w:val="none" w:sz="0" w:space="0" w:color="auto"/>
      </w:divBdr>
    </w:div>
    <w:div w:id="577249699">
      <w:bodyDiv w:val="1"/>
      <w:marLeft w:val="0"/>
      <w:marRight w:val="0"/>
      <w:marTop w:val="0"/>
      <w:marBottom w:val="0"/>
      <w:divBdr>
        <w:top w:val="none" w:sz="0" w:space="0" w:color="auto"/>
        <w:left w:val="none" w:sz="0" w:space="0" w:color="auto"/>
        <w:bottom w:val="none" w:sz="0" w:space="0" w:color="auto"/>
        <w:right w:val="none" w:sz="0" w:space="0" w:color="auto"/>
      </w:divBdr>
    </w:div>
    <w:div w:id="612521526">
      <w:bodyDiv w:val="1"/>
      <w:marLeft w:val="0"/>
      <w:marRight w:val="0"/>
      <w:marTop w:val="0"/>
      <w:marBottom w:val="0"/>
      <w:divBdr>
        <w:top w:val="none" w:sz="0" w:space="0" w:color="auto"/>
        <w:left w:val="none" w:sz="0" w:space="0" w:color="auto"/>
        <w:bottom w:val="none" w:sz="0" w:space="0" w:color="auto"/>
        <w:right w:val="none" w:sz="0" w:space="0" w:color="auto"/>
      </w:divBdr>
    </w:div>
    <w:div w:id="614482836">
      <w:bodyDiv w:val="1"/>
      <w:marLeft w:val="0"/>
      <w:marRight w:val="0"/>
      <w:marTop w:val="0"/>
      <w:marBottom w:val="0"/>
      <w:divBdr>
        <w:top w:val="none" w:sz="0" w:space="0" w:color="auto"/>
        <w:left w:val="none" w:sz="0" w:space="0" w:color="auto"/>
        <w:bottom w:val="none" w:sz="0" w:space="0" w:color="auto"/>
        <w:right w:val="none" w:sz="0" w:space="0" w:color="auto"/>
      </w:divBdr>
    </w:div>
    <w:div w:id="664169370">
      <w:bodyDiv w:val="1"/>
      <w:marLeft w:val="0"/>
      <w:marRight w:val="0"/>
      <w:marTop w:val="0"/>
      <w:marBottom w:val="0"/>
      <w:divBdr>
        <w:top w:val="none" w:sz="0" w:space="0" w:color="auto"/>
        <w:left w:val="none" w:sz="0" w:space="0" w:color="auto"/>
        <w:bottom w:val="none" w:sz="0" w:space="0" w:color="auto"/>
        <w:right w:val="none" w:sz="0" w:space="0" w:color="auto"/>
      </w:divBdr>
    </w:div>
    <w:div w:id="667446033">
      <w:bodyDiv w:val="1"/>
      <w:marLeft w:val="0"/>
      <w:marRight w:val="0"/>
      <w:marTop w:val="0"/>
      <w:marBottom w:val="0"/>
      <w:divBdr>
        <w:top w:val="none" w:sz="0" w:space="0" w:color="auto"/>
        <w:left w:val="none" w:sz="0" w:space="0" w:color="auto"/>
        <w:bottom w:val="none" w:sz="0" w:space="0" w:color="auto"/>
        <w:right w:val="none" w:sz="0" w:space="0" w:color="auto"/>
      </w:divBdr>
    </w:div>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754865282">
      <w:bodyDiv w:val="1"/>
      <w:marLeft w:val="0"/>
      <w:marRight w:val="0"/>
      <w:marTop w:val="0"/>
      <w:marBottom w:val="0"/>
      <w:divBdr>
        <w:top w:val="none" w:sz="0" w:space="0" w:color="auto"/>
        <w:left w:val="none" w:sz="0" w:space="0" w:color="auto"/>
        <w:bottom w:val="none" w:sz="0" w:space="0" w:color="auto"/>
        <w:right w:val="none" w:sz="0" w:space="0" w:color="auto"/>
      </w:divBdr>
    </w:div>
    <w:div w:id="769618163">
      <w:bodyDiv w:val="1"/>
      <w:marLeft w:val="0"/>
      <w:marRight w:val="0"/>
      <w:marTop w:val="0"/>
      <w:marBottom w:val="0"/>
      <w:divBdr>
        <w:top w:val="none" w:sz="0" w:space="0" w:color="auto"/>
        <w:left w:val="none" w:sz="0" w:space="0" w:color="auto"/>
        <w:bottom w:val="none" w:sz="0" w:space="0" w:color="auto"/>
        <w:right w:val="none" w:sz="0" w:space="0" w:color="auto"/>
      </w:divBdr>
    </w:div>
    <w:div w:id="887955798">
      <w:bodyDiv w:val="1"/>
      <w:marLeft w:val="0"/>
      <w:marRight w:val="0"/>
      <w:marTop w:val="0"/>
      <w:marBottom w:val="0"/>
      <w:divBdr>
        <w:top w:val="none" w:sz="0" w:space="0" w:color="auto"/>
        <w:left w:val="none" w:sz="0" w:space="0" w:color="auto"/>
        <w:bottom w:val="none" w:sz="0" w:space="0" w:color="auto"/>
        <w:right w:val="none" w:sz="0" w:space="0" w:color="auto"/>
      </w:divBdr>
    </w:div>
    <w:div w:id="1118063284">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146240667">
      <w:bodyDiv w:val="1"/>
      <w:marLeft w:val="0"/>
      <w:marRight w:val="0"/>
      <w:marTop w:val="0"/>
      <w:marBottom w:val="0"/>
      <w:divBdr>
        <w:top w:val="none" w:sz="0" w:space="0" w:color="auto"/>
        <w:left w:val="none" w:sz="0" w:space="0" w:color="auto"/>
        <w:bottom w:val="none" w:sz="0" w:space="0" w:color="auto"/>
        <w:right w:val="none" w:sz="0" w:space="0" w:color="auto"/>
      </w:divBdr>
    </w:div>
    <w:div w:id="1174146543">
      <w:bodyDiv w:val="1"/>
      <w:marLeft w:val="0"/>
      <w:marRight w:val="0"/>
      <w:marTop w:val="0"/>
      <w:marBottom w:val="0"/>
      <w:divBdr>
        <w:top w:val="none" w:sz="0" w:space="0" w:color="auto"/>
        <w:left w:val="none" w:sz="0" w:space="0" w:color="auto"/>
        <w:bottom w:val="none" w:sz="0" w:space="0" w:color="auto"/>
        <w:right w:val="none" w:sz="0" w:space="0" w:color="auto"/>
      </w:divBdr>
    </w:div>
    <w:div w:id="1221139424">
      <w:bodyDiv w:val="1"/>
      <w:marLeft w:val="0"/>
      <w:marRight w:val="0"/>
      <w:marTop w:val="0"/>
      <w:marBottom w:val="0"/>
      <w:divBdr>
        <w:top w:val="none" w:sz="0" w:space="0" w:color="auto"/>
        <w:left w:val="none" w:sz="0" w:space="0" w:color="auto"/>
        <w:bottom w:val="none" w:sz="0" w:space="0" w:color="auto"/>
        <w:right w:val="none" w:sz="0" w:space="0" w:color="auto"/>
      </w:divBdr>
    </w:div>
    <w:div w:id="1251618538">
      <w:bodyDiv w:val="1"/>
      <w:marLeft w:val="0"/>
      <w:marRight w:val="0"/>
      <w:marTop w:val="0"/>
      <w:marBottom w:val="0"/>
      <w:divBdr>
        <w:top w:val="none" w:sz="0" w:space="0" w:color="auto"/>
        <w:left w:val="none" w:sz="0" w:space="0" w:color="auto"/>
        <w:bottom w:val="none" w:sz="0" w:space="0" w:color="auto"/>
        <w:right w:val="none" w:sz="0" w:space="0" w:color="auto"/>
      </w:divBdr>
    </w:div>
    <w:div w:id="1279024641">
      <w:bodyDiv w:val="1"/>
      <w:marLeft w:val="0"/>
      <w:marRight w:val="0"/>
      <w:marTop w:val="0"/>
      <w:marBottom w:val="0"/>
      <w:divBdr>
        <w:top w:val="none" w:sz="0" w:space="0" w:color="auto"/>
        <w:left w:val="none" w:sz="0" w:space="0" w:color="auto"/>
        <w:bottom w:val="none" w:sz="0" w:space="0" w:color="auto"/>
        <w:right w:val="none" w:sz="0" w:space="0" w:color="auto"/>
      </w:divBdr>
    </w:div>
    <w:div w:id="1290018590">
      <w:bodyDiv w:val="1"/>
      <w:marLeft w:val="0"/>
      <w:marRight w:val="0"/>
      <w:marTop w:val="0"/>
      <w:marBottom w:val="0"/>
      <w:divBdr>
        <w:top w:val="none" w:sz="0" w:space="0" w:color="auto"/>
        <w:left w:val="none" w:sz="0" w:space="0" w:color="auto"/>
        <w:bottom w:val="none" w:sz="0" w:space="0" w:color="auto"/>
        <w:right w:val="none" w:sz="0" w:space="0" w:color="auto"/>
      </w:divBdr>
    </w:div>
    <w:div w:id="1298219881">
      <w:bodyDiv w:val="1"/>
      <w:marLeft w:val="0"/>
      <w:marRight w:val="0"/>
      <w:marTop w:val="0"/>
      <w:marBottom w:val="0"/>
      <w:divBdr>
        <w:top w:val="none" w:sz="0" w:space="0" w:color="auto"/>
        <w:left w:val="none" w:sz="0" w:space="0" w:color="auto"/>
        <w:bottom w:val="none" w:sz="0" w:space="0" w:color="auto"/>
        <w:right w:val="none" w:sz="0" w:space="0" w:color="auto"/>
      </w:divBdr>
    </w:div>
    <w:div w:id="1334652123">
      <w:bodyDiv w:val="1"/>
      <w:marLeft w:val="0"/>
      <w:marRight w:val="0"/>
      <w:marTop w:val="0"/>
      <w:marBottom w:val="0"/>
      <w:divBdr>
        <w:top w:val="none" w:sz="0" w:space="0" w:color="auto"/>
        <w:left w:val="none" w:sz="0" w:space="0" w:color="auto"/>
        <w:bottom w:val="none" w:sz="0" w:space="0" w:color="auto"/>
        <w:right w:val="none" w:sz="0" w:space="0" w:color="auto"/>
      </w:divBdr>
    </w:div>
    <w:div w:id="1337416192">
      <w:bodyDiv w:val="1"/>
      <w:marLeft w:val="0"/>
      <w:marRight w:val="0"/>
      <w:marTop w:val="0"/>
      <w:marBottom w:val="0"/>
      <w:divBdr>
        <w:top w:val="none" w:sz="0" w:space="0" w:color="auto"/>
        <w:left w:val="none" w:sz="0" w:space="0" w:color="auto"/>
        <w:bottom w:val="none" w:sz="0" w:space="0" w:color="auto"/>
        <w:right w:val="none" w:sz="0" w:space="0" w:color="auto"/>
      </w:divBdr>
    </w:div>
    <w:div w:id="1492402757">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575621100">
      <w:bodyDiv w:val="1"/>
      <w:marLeft w:val="0"/>
      <w:marRight w:val="0"/>
      <w:marTop w:val="0"/>
      <w:marBottom w:val="0"/>
      <w:divBdr>
        <w:top w:val="none" w:sz="0" w:space="0" w:color="auto"/>
        <w:left w:val="none" w:sz="0" w:space="0" w:color="auto"/>
        <w:bottom w:val="none" w:sz="0" w:space="0" w:color="auto"/>
        <w:right w:val="none" w:sz="0" w:space="0" w:color="auto"/>
      </w:divBdr>
    </w:div>
    <w:div w:id="1623267016">
      <w:bodyDiv w:val="1"/>
      <w:marLeft w:val="0"/>
      <w:marRight w:val="0"/>
      <w:marTop w:val="0"/>
      <w:marBottom w:val="0"/>
      <w:divBdr>
        <w:top w:val="none" w:sz="0" w:space="0" w:color="auto"/>
        <w:left w:val="none" w:sz="0" w:space="0" w:color="auto"/>
        <w:bottom w:val="none" w:sz="0" w:space="0" w:color="auto"/>
        <w:right w:val="none" w:sz="0" w:space="0" w:color="auto"/>
      </w:divBdr>
    </w:div>
    <w:div w:id="1659454714">
      <w:bodyDiv w:val="1"/>
      <w:marLeft w:val="0"/>
      <w:marRight w:val="0"/>
      <w:marTop w:val="0"/>
      <w:marBottom w:val="0"/>
      <w:divBdr>
        <w:top w:val="none" w:sz="0" w:space="0" w:color="auto"/>
        <w:left w:val="none" w:sz="0" w:space="0" w:color="auto"/>
        <w:bottom w:val="none" w:sz="0" w:space="0" w:color="auto"/>
        <w:right w:val="none" w:sz="0" w:space="0" w:color="auto"/>
      </w:divBdr>
    </w:div>
    <w:div w:id="1691253584">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847403067">
      <w:bodyDiv w:val="1"/>
      <w:marLeft w:val="0"/>
      <w:marRight w:val="0"/>
      <w:marTop w:val="0"/>
      <w:marBottom w:val="0"/>
      <w:divBdr>
        <w:top w:val="none" w:sz="0" w:space="0" w:color="auto"/>
        <w:left w:val="none" w:sz="0" w:space="0" w:color="auto"/>
        <w:bottom w:val="none" w:sz="0" w:space="0" w:color="auto"/>
        <w:right w:val="none" w:sz="0" w:space="0" w:color="auto"/>
      </w:divBdr>
    </w:div>
    <w:div w:id="1891384260">
      <w:bodyDiv w:val="1"/>
      <w:marLeft w:val="0"/>
      <w:marRight w:val="0"/>
      <w:marTop w:val="0"/>
      <w:marBottom w:val="0"/>
      <w:divBdr>
        <w:top w:val="none" w:sz="0" w:space="0" w:color="auto"/>
        <w:left w:val="none" w:sz="0" w:space="0" w:color="auto"/>
        <w:bottom w:val="none" w:sz="0" w:space="0" w:color="auto"/>
        <w:right w:val="none" w:sz="0" w:space="0" w:color="auto"/>
      </w:divBdr>
    </w:div>
    <w:div w:id="1937669554">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31297952">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E6CB6D-2EBD-49C7-B44F-50BFE396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4654</Words>
  <Characters>25600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30194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 Patiño</cp:lastModifiedBy>
  <cp:revision>2</cp:revision>
  <dcterms:created xsi:type="dcterms:W3CDTF">2022-10-14T17:13:00Z</dcterms:created>
  <dcterms:modified xsi:type="dcterms:W3CDTF">2022-10-14T17:13:00Z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