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C48A" w14:textId="3653C233" w:rsidR="00A45A8A" w:rsidRDefault="00000000" w:rsidP="00702D75">
      <w:pPr>
        <w:ind w:right="760"/>
        <w:jc w:val="center"/>
        <w:rPr>
          <w:rStyle w:val="Hipervnculo"/>
          <w:rFonts w:ascii="Antenna Light" w:hAnsi="Antenna Light" w:cs="Calibri"/>
          <w:b/>
          <w:sz w:val="20"/>
          <w:szCs w:val="20"/>
        </w:rPr>
      </w:pPr>
      <w:r>
        <w:fldChar w:fldCharType="begin"/>
      </w:r>
      <w:r>
        <w:instrText xml:space="preserve"> HYPERLINK "file:///C:\\lquiroz\\AppData\\Local\\Microsoft\\Windows\\Temporary%20Internet%20Files\\Content.Outlook\\HBGSO9P3\\MODELO%20CTA%202013.pptx" </w:instrText>
      </w:r>
      <w:r>
        <w:fldChar w:fldCharType="separate"/>
      </w:r>
      <w:r w:rsidR="00A45A8A" w:rsidRPr="001D097B">
        <w:rPr>
          <w:rStyle w:val="Hipervnculo"/>
          <w:rFonts w:ascii="Antenna Light" w:hAnsi="Antenna Light" w:cs="Calibri"/>
          <w:b/>
          <w:sz w:val="20"/>
          <w:szCs w:val="20"/>
        </w:rPr>
        <w:t>NOTAS DE GESTIÓN ADMINISTRATIVA</w:t>
      </w:r>
      <w:r>
        <w:rPr>
          <w:rStyle w:val="Hipervnculo"/>
          <w:rFonts w:ascii="Antenna Light" w:hAnsi="Antenna Light" w:cs="Calibri"/>
          <w:b/>
          <w:sz w:val="20"/>
          <w:szCs w:val="20"/>
        </w:rPr>
        <w:fldChar w:fldCharType="end"/>
      </w:r>
    </w:p>
    <w:p w14:paraId="464DFF69" w14:textId="77777777" w:rsidR="00702D75" w:rsidRPr="001D097B" w:rsidRDefault="00702D75" w:rsidP="00702D75">
      <w:pPr>
        <w:ind w:right="760"/>
        <w:jc w:val="center"/>
        <w:rPr>
          <w:rFonts w:ascii="Antenna Light" w:hAnsi="Antenna Light" w:cs="Calibri"/>
          <w:b/>
          <w:sz w:val="20"/>
          <w:szCs w:val="20"/>
        </w:rPr>
      </w:pPr>
    </w:p>
    <w:p w14:paraId="22FDC198"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7BF8A76D"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xml:space="preserve">. (8.8%/ </w:t>
      </w:r>
      <w:proofErr w:type="spellStart"/>
      <w:r w:rsidRPr="001D097B">
        <w:rPr>
          <w:rFonts w:ascii="Antenna Light" w:eastAsia="Times New Roman" w:hAnsi="Antenna Light" w:cs="Arial"/>
          <w:bCs/>
          <w:color w:val="000000"/>
          <w:sz w:val="20"/>
          <w:szCs w:val="20"/>
          <w:lang w:val="es-ES" w:eastAsia="es-ES"/>
        </w:rPr>
        <w:t>Gto</w:t>
      </w:r>
      <w:proofErr w:type="spellEnd"/>
      <w:r w:rsidRPr="001D097B">
        <w:rPr>
          <w:rFonts w:ascii="Antenna Light" w:eastAsia="Times New Roman" w:hAnsi="Antenna Light" w:cs="Arial"/>
          <w:bCs/>
          <w:color w:val="000000"/>
          <w:sz w:val="20"/>
          <w:szCs w:val="20"/>
          <w:lang w:val="es-ES" w:eastAsia="es-ES"/>
        </w:rPr>
        <w:t>.) con una tasa media anual de crecimiento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de 1.5%, superior tanto a la nacional (1.0%) como a la estatal (0.9%).</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Localizado en el centro del país, la región ha sido históricamente</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tierra de paso, ubicada en el cruce de rutas comerciales hacia el norte y occidente del país; destacando ser punto de conexión a los mercados estratégicos para el comercio internacional: Manzanillo, Lázaro Cárdenas,</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Tampico-Altamira.</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Contribuyendo con ello, al incremento del turismo de negocios</w:t>
      </w:r>
    </w:p>
    <w:p w14:paraId="0D3BFE2E" w14:textId="77777777" w:rsidR="00A45A8A" w:rsidRPr="001D097B"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Sin embargo, la vocación industrial, comercial y de servicios ha tomado un mayor liderazgo en cuanto a la economía regional, contribuyendo a la diversificación de la misma.</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Destacando sectores como el automotriz, de alimentos, plásticos y agroalimentario.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Celaya es el segundo municipio exportador del Estado.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Por último, de acuerdo al CONAPO, Celaya presenta un grado de marginación “muy bajo”, ubicándose como el municipio 82 menos marginados entre los 165 con más de cien mil habitantes a nivel nacional.</w:t>
      </w:r>
    </w:p>
    <w:p w14:paraId="5192EEAC"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CDB0CA9" w14:textId="77777777" w:rsidR="00A45A8A"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w:t>
      </w:r>
      <w:r>
        <w:rPr>
          <w:rFonts w:ascii="Antenna Light" w:eastAsia="Times New Roman" w:hAnsi="Antenna Light" w:cs="Arial"/>
          <w:w w:val="108"/>
          <w:sz w:val="20"/>
          <w:szCs w:val="20"/>
          <w:lang w:val="es-ES" w:eastAsia="es-ES"/>
        </w:rPr>
        <w:t>4</w:t>
      </w:r>
      <w:r w:rsidRPr="001D097B">
        <w:rPr>
          <w:rFonts w:ascii="Antenna Light" w:eastAsia="Times New Roman" w:hAnsi="Antenna Light" w:cs="Arial"/>
          <w:w w:val="108"/>
          <w:sz w:val="20"/>
          <w:szCs w:val="20"/>
          <w:lang w:val="es-ES" w:eastAsia="es-ES"/>
        </w:rPr>
        <w:t>, la anterior administración del periodo 20</w:t>
      </w:r>
      <w:r>
        <w:rPr>
          <w:rFonts w:ascii="Antenna Light" w:eastAsia="Times New Roman" w:hAnsi="Antenna Light" w:cs="Arial"/>
          <w:w w:val="108"/>
          <w:sz w:val="20"/>
          <w:szCs w:val="20"/>
          <w:lang w:val="es-ES" w:eastAsia="es-ES"/>
        </w:rPr>
        <w:t>18</w:t>
      </w:r>
      <w:r w:rsidRPr="001D097B">
        <w:rPr>
          <w:rFonts w:ascii="Antenna Light" w:eastAsia="Times New Roman" w:hAnsi="Antenna Light" w:cs="Arial"/>
          <w:w w:val="108"/>
          <w:sz w:val="20"/>
          <w:szCs w:val="20"/>
          <w:lang w:val="es-ES" w:eastAsia="es-ES"/>
        </w:rPr>
        <w:t>-20</w:t>
      </w:r>
      <w:r>
        <w:rPr>
          <w:rFonts w:ascii="Antenna Light" w:eastAsia="Times New Roman" w:hAnsi="Antenna Light" w:cs="Arial"/>
          <w:w w:val="108"/>
          <w:sz w:val="20"/>
          <w:szCs w:val="20"/>
          <w:lang w:val="es-ES" w:eastAsia="es-ES"/>
        </w:rPr>
        <w:t>21</w:t>
      </w:r>
      <w:r w:rsidRPr="001D097B">
        <w:rPr>
          <w:rFonts w:ascii="Antenna Light" w:eastAsia="Times New Roman" w:hAnsi="Antenna Light" w:cs="Arial"/>
          <w:w w:val="108"/>
          <w:sz w:val="20"/>
          <w:szCs w:val="20"/>
          <w:lang w:val="es-ES" w:eastAsia="es-ES"/>
        </w:rPr>
        <w:t xml:space="preserve"> estuvo a cargo del mismo partido político.</w:t>
      </w:r>
      <w:r>
        <w:rPr>
          <w:rFonts w:ascii="Antenna Light" w:eastAsia="Times New Roman" w:hAnsi="Antenna Light" w:cs="Arial"/>
          <w:w w:val="108"/>
          <w:sz w:val="20"/>
          <w:szCs w:val="20"/>
          <w:lang w:val="es-ES" w:eastAsia="es-ES"/>
        </w:rPr>
        <w:t xml:space="preserve"> </w:t>
      </w:r>
      <w:r w:rsidRPr="001D097B">
        <w:rPr>
          <w:rFonts w:ascii="Antenna Light" w:eastAsia="Times New Roman" w:hAnsi="Antenna Light" w:cs="Arial"/>
          <w:w w:val="108"/>
          <w:sz w:val="20"/>
          <w:szCs w:val="20"/>
          <w:lang w:val="es-ES" w:eastAsia="es-ES"/>
        </w:rPr>
        <w:t xml:space="preserve">El municipio destaca en el cumplimiento de las obligaciones en materia de Contabilidad Gubernamental, </w:t>
      </w:r>
      <w:r>
        <w:rPr>
          <w:rFonts w:ascii="Antenna Light" w:eastAsia="Times New Roman" w:hAnsi="Antenna Light" w:cs="Arial"/>
          <w:w w:val="108"/>
          <w:sz w:val="20"/>
          <w:szCs w:val="20"/>
          <w:lang w:val="es-ES" w:eastAsia="es-ES"/>
        </w:rPr>
        <w:t>que lo ha llevado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4A817082" w14:textId="77777777" w:rsidR="00A45A8A" w:rsidRPr="003F01FC" w:rsidRDefault="00A45A8A" w:rsidP="00A45A8A">
      <w:pPr>
        <w:widowControl w:val="0"/>
        <w:tabs>
          <w:tab w:val="left" w:pos="3840"/>
        </w:tabs>
        <w:autoSpaceDE w:val="0"/>
        <w:autoSpaceDN w:val="0"/>
        <w:adjustRightInd w:val="0"/>
        <w:spacing w:before="116"/>
        <w:ind w:right="760"/>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62C5FF25" w14:textId="77777777" w:rsidR="00A45A8A" w:rsidRDefault="00A45A8A" w:rsidP="00A45A8A">
      <w:pPr>
        <w:spacing w:before="100" w:beforeAutospacing="1" w:after="100" w:afterAutospacing="1"/>
        <w:ind w:right="760"/>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es una persona moral legalmente constituida de conformidad con lo establecido en el artículo 24 del Código Civil en el Estado de Guanajuato, y</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su objeto social, se centra en</w:t>
      </w:r>
      <w:r>
        <w:rPr>
          <w:rFonts w:ascii="Antenna Light" w:eastAsia="Times New Roman" w:hAnsi="Antenna Light" w:cs="Arial"/>
          <w:bCs/>
          <w:color w:val="000000"/>
          <w:sz w:val="20"/>
          <w:szCs w:val="20"/>
          <w:lang w:val="es-ES" w:eastAsia="es-ES"/>
        </w:rPr>
        <w:t xml:space="preserve"> </w:t>
      </w:r>
      <w:r w:rsidRPr="001D097B">
        <w:rPr>
          <w:rFonts w:ascii="Antenna Light" w:eastAsia="Times New Roman" w:hAnsi="Antenna Light" w:cs="Arial"/>
          <w:bCs/>
          <w:color w:val="000000"/>
          <w:sz w:val="20"/>
          <w:szCs w:val="20"/>
          <w:lang w:val="es-ES" w:eastAsia="es-ES"/>
        </w:rPr>
        <w:t xml:space="preserve">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6D80AABB" w14:textId="77777777" w:rsidR="00690A85" w:rsidRDefault="00690A85" w:rsidP="00690A85">
      <w:pPr>
        <w:widowControl w:val="0"/>
        <w:tabs>
          <w:tab w:val="left" w:pos="3840"/>
        </w:tabs>
        <w:autoSpaceDE w:val="0"/>
        <w:autoSpaceDN w:val="0"/>
        <w:adjustRightInd w:val="0"/>
        <w:spacing w:before="116" w:line="320" w:lineRule="exact"/>
        <w:ind w:right="760"/>
        <w:rPr>
          <w:rFonts w:ascii="Antenna Light" w:eastAsia="Times New Roman" w:hAnsi="Antenna Light" w:cs="Arial"/>
          <w:bCs/>
          <w:color w:val="000000"/>
          <w:sz w:val="20"/>
          <w:szCs w:val="20"/>
          <w:lang w:val="es-ES" w:eastAsia="es-ES"/>
        </w:rPr>
      </w:pPr>
    </w:p>
    <w:p w14:paraId="67B50AB4" w14:textId="495F710C" w:rsidR="00A45A8A" w:rsidRDefault="00A45A8A" w:rsidP="00690A85">
      <w:pPr>
        <w:widowControl w:val="0"/>
        <w:tabs>
          <w:tab w:val="left" w:pos="3840"/>
        </w:tabs>
        <w:autoSpaceDE w:val="0"/>
        <w:autoSpaceDN w:val="0"/>
        <w:adjustRightInd w:val="0"/>
        <w:spacing w:before="116" w:line="320" w:lineRule="exact"/>
        <w:ind w:right="760"/>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ESTRUCTURA ORGANIZACIONAL</w:t>
      </w:r>
    </w:p>
    <w:p w14:paraId="276879E1" w14:textId="77777777" w:rsidR="00A45A8A"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6E186216"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p>
    <w:p w14:paraId="3877CC6C"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r w:rsidRPr="00887852">
        <w:rPr>
          <w:rFonts w:ascii="Antenna Light" w:eastAsia="Times New Roman" w:hAnsi="Antenna Light" w:cs="Arial"/>
          <w:bCs/>
          <w:noProof/>
          <w:color w:val="000000"/>
          <w:sz w:val="20"/>
          <w:szCs w:val="20"/>
          <w:lang w:val="es-ES" w:eastAsia="es-ES"/>
        </w:rPr>
        <w:lastRenderedPageBreak/>
        <w:drawing>
          <wp:anchor distT="0" distB="0" distL="114300" distR="114300" simplePos="0" relativeHeight="251666432" behindDoc="1" locked="0" layoutInCell="1" allowOverlap="1" wp14:anchorId="6CBA5EF7" wp14:editId="44DA1E52">
            <wp:simplePos x="0" y="0"/>
            <wp:positionH relativeFrom="page">
              <wp:align>center</wp:align>
            </wp:positionH>
            <wp:positionV relativeFrom="paragraph">
              <wp:posOffset>81915</wp:posOffset>
            </wp:positionV>
            <wp:extent cx="5973445" cy="1652270"/>
            <wp:effectExtent l="0" t="0" r="825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73445" cy="1652270"/>
                    </a:xfrm>
                    <a:prstGeom prst="rect">
                      <a:avLst/>
                    </a:prstGeom>
                  </pic:spPr>
                </pic:pic>
              </a:graphicData>
            </a:graphic>
          </wp:anchor>
        </w:drawing>
      </w:r>
    </w:p>
    <w:p w14:paraId="66EA0A66"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B9DC99D"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F4C6EB8"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224044C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169BB8DA" w14:textId="77777777" w:rsidR="00A45A8A" w:rsidRPr="001D097B" w:rsidRDefault="00A45A8A" w:rsidP="00A45A8A">
      <w:pPr>
        <w:widowControl w:val="0"/>
        <w:tabs>
          <w:tab w:val="left" w:pos="3840"/>
        </w:tabs>
        <w:autoSpaceDE w:val="0"/>
        <w:autoSpaceDN w:val="0"/>
        <w:adjustRightInd w:val="0"/>
        <w:spacing w:before="116" w:line="320" w:lineRule="exact"/>
        <w:ind w:left="567" w:right="760"/>
        <w:jc w:val="both"/>
        <w:rPr>
          <w:rFonts w:ascii="Antenna Light" w:eastAsia="Times New Roman" w:hAnsi="Antenna Light" w:cs="Arial"/>
          <w:color w:val="FF0000"/>
          <w:w w:val="108"/>
          <w:sz w:val="20"/>
          <w:szCs w:val="20"/>
          <w:lang w:val="es-ES" w:eastAsia="es-ES"/>
        </w:rPr>
      </w:pPr>
    </w:p>
    <w:p w14:paraId="3F499C6A"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06026D39" w14:textId="77777777" w:rsidR="00A45A8A" w:rsidRPr="00702D75" w:rsidRDefault="00000000"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hyperlink r:id="rId9" w:history="1">
        <w:r w:rsidR="00A45A8A" w:rsidRPr="00702D75">
          <w:rPr>
            <w:rStyle w:val="Hipervnculo"/>
            <w:sz w:val="20"/>
            <w:szCs w:val="20"/>
          </w:rPr>
          <w:t>https://drive.google.com/drive/folders/1QNt60LP-JXSuED5mZw8VwjzighD2q7-P</w:t>
        </w:r>
      </w:hyperlink>
    </w:p>
    <w:p w14:paraId="2624C799" w14:textId="77777777" w:rsidR="00A45A8A" w:rsidRPr="001D097B" w:rsidRDefault="00A45A8A" w:rsidP="00A45A8A">
      <w:pPr>
        <w:widowControl w:val="0"/>
        <w:tabs>
          <w:tab w:val="left" w:pos="6585"/>
        </w:tabs>
        <w:autoSpaceDE w:val="0"/>
        <w:autoSpaceDN w:val="0"/>
        <w:adjustRightInd w:val="0"/>
        <w:spacing w:before="116" w:line="320" w:lineRule="exact"/>
        <w:ind w:right="760"/>
        <w:jc w:val="both"/>
        <w:rPr>
          <w:rFonts w:ascii="Antenna Light" w:eastAsia="Times New Roman" w:hAnsi="Antenna Light" w:cs="Arial"/>
          <w:color w:val="FF0000"/>
          <w:w w:val="108"/>
          <w:sz w:val="20"/>
          <w:szCs w:val="20"/>
          <w:lang w:val="es-ES" w:eastAsia="es-ES"/>
        </w:rPr>
      </w:pPr>
    </w:p>
    <w:p w14:paraId="6C0A12A5"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597A2A84" w14:textId="77777777" w:rsidR="00A45A8A" w:rsidRPr="001D097B" w:rsidRDefault="00A45A8A" w:rsidP="00A45A8A">
      <w:pPr>
        <w:widowControl w:val="0"/>
        <w:tabs>
          <w:tab w:val="left" w:pos="3840"/>
        </w:tabs>
        <w:autoSpaceDE w:val="0"/>
        <w:autoSpaceDN w:val="0"/>
        <w:adjustRightInd w:val="0"/>
        <w:spacing w:before="116" w:line="320"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3EBDFD6B" w14:textId="77777777" w:rsidR="00A45A8A" w:rsidRPr="001D097B" w:rsidRDefault="00A45A8A" w:rsidP="00A45A8A">
      <w:pPr>
        <w:widowControl w:val="0"/>
        <w:autoSpaceDE w:val="0"/>
        <w:autoSpaceDN w:val="0"/>
        <w:adjustRightInd w:val="0"/>
        <w:spacing w:line="286" w:lineRule="exact"/>
        <w:ind w:left="1129" w:right="760"/>
        <w:jc w:val="both"/>
        <w:rPr>
          <w:rFonts w:ascii="Antenna Light" w:eastAsia="Times New Roman" w:hAnsi="Antenna Light" w:cs="Arial"/>
          <w:color w:val="336698"/>
          <w:w w:val="106"/>
          <w:sz w:val="20"/>
          <w:szCs w:val="20"/>
          <w:lang w:val="es-ES" w:eastAsia="es-ES"/>
        </w:rPr>
      </w:pPr>
    </w:p>
    <w:p w14:paraId="19AFC831"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el Convenio para el uso, operación, configuración, resguardo e integridad de la información del Sistema Integral de la Hacienda Pública,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079FBCDF"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w w:val="105"/>
          <w:sz w:val="20"/>
          <w:szCs w:val="20"/>
          <w:lang w:val="es-ES" w:eastAsia="es-ES"/>
        </w:rPr>
      </w:pPr>
    </w:p>
    <w:p w14:paraId="161D6BEA"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01C1ACA1"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spacing w:val="-1"/>
          <w:sz w:val="20"/>
          <w:szCs w:val="20"/>
          <w:lang w:val="es-ES" w:eastAsia="es-ES"/>
        </w:rPr>
      </w:pPr>
    </w:p>
    <w:p w14:paraId="7E084DF0" w14:textId="77777777" w:rsidR="00A45A8A" w:rsidRPr="001D097B" w:rsidRDefault="00A45A8A" w:rsidP="00A45A8A">
      <w:pPr>
        <w:widowControl w:val="0"/>
        <w:autoSpaceDE w:val="0"/>
        <w:autoSpaceDN w:val="0"/>
        <w:adjustRightInd w:val="0"/>
        <w:spacing w:before="8"/>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por</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Objeto</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del</w:t>
      </w:r>
      <w:r>
        <w:rPr>
          <w:rFonts w:ascii="Antenna Light" w:eastAsia="Times New Roman" w:hAnsi="Antenna Light" w:cs="Arial"/>
          <w:b/>
          <w:color w:val="000000"/>
          <w:w w:val="107"/>
          <w:sz w:val="20"/>
          <w:szCs w:val="20"/>
          <w:lang w:val="es-ES" w:eastAsia="es-ES"/>
        </w:rPr>
        <w:t xml:space="preserve"> </w:t>
      </w:r>
      <w:r w:rsidRPr="001D097B">
        <w:rPr>
          <w:rFonts w:ascii="Antenna Light" w:eastAsia="Times New Roman" w:hAnsi="Antenna Light" w:cs="Arial"/>
          <w:b/>
          <w:color w:val="000000"/>
          <w:w w:val="107"/>
          <w:sz w:val="20"/>
          <w:szCs w:val="20"/>
          <w:lang w:val="es-ES" w:eastAsia="es-ES"/>
        </w:rPr>
        <w:t>Gasto</w:t>
      </w:r>
      <w:r w:rsidRPr="001D097B">
        <w:rPr>
          <w:rFonts w:ascii="Antenna Light" w:eastAsia="Times New Roman" w:hAnsi="Antenna Light" w:cs="Arial"/>
          <w:color w:val="000000"/>
          <w:w w:val="107"/>
          <w:sz w:val="20"/>
          <w:szCs w:val="20"/>
          <w:lang w:val="es-ES" w:eastAsia="es-ES"/>
        </w:rPr>
        <w:t>:</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Permite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clasificación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las</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y útil que posibilita un adecuado registro y exposición de las operaciones y</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facilita la interrelación con las cuentas patrimoniales. </w:t>
      </w:r>
    </w:p>
    <w:p w14:paraId="1FA2EBE6" w14:textId="77777777" w:rsidR="00A45A8A" w:rsidRPr="001D097B" w:rsidRDefault="00A45A8A" w:rsidP="00A45A8A">
      <w:pPr>
        <w:widowControl w:val="0"/>
        <w:autoSpaceDE w:val="0"/>
        <w:autoSpaceDN w:val="0"/>
        <w:adjustRightInd w:val="0"/>
        <w:spacing w:before="283"/>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48409CC3"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1"/>
          <w:sz w:val="20"/>
          <w:szCs w:val="20"/>
          <w:lang w:val="es-ES" w:eastAsia="es-ES"/>
        </w:rPr>
      </w:pPr>
    </w:p>
    <w:p w14:paraId="71CAC63E" w14:textId="77777777" w:rsidR="00A45A8A" w:rsidRPr="001D097B" w:rsidRDefault="00A45A8A" w:rsidP="00A45A8A">
      <w:pPr>
        <w:widowControl w:val="0"/>
        <w:autoSpaceDE w:val="0"/>
        <w:autoSpaceDN w:val="0"/>
        <w:adjustRightInd w:val="0"/>
        <w:spacing w:before="6"/>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0B243DD3" w14:textId="77777777" w:rsidR="00A45A8A" w:rsidRPr="001D097B" w:rsidRDefault="00A45A8A" w:rsidP="00A45A8A">
      <w:pPr>
        <w:widowControl w:val="0"/>
        <w:autoSpaceDE w:val="0"/>
        <w:autoSpaceDN w:val="0"/>
        <w:adjustRightInd w:val="0"/>
        <w:spacing w:before="6"/>
        <w:ind w:left="1129" w:right="760"/>
        <w:jc w:val="both"/>
        <w:rPr>
          <w:rFonts w:ascii="Antenna Light" w:eastAsia="Times New Roman" w:hAnsi="Antenna Light" w:cs="Arial"/>
          <w:color w:val="000000"/>
          <w:w w:val="103"/>
          <w:sz w:val="20"/>
          <w:szCs w:val="20"/>
          <w:lang w:val="es-ES" w:eastAsia="es-ES"/>
        </w:rPr>
      </w:pPr>
    </w:p>
    <w:p w14:paraId="08648087" w14:textId="79607D4E"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permite ordenar a éstas de acuerdo con su naturaleza económica, con el propósito general de analizar y evaluar el impacto de la política y gestión fiscal y sus componentes sobre la economía en general.</w:t>
      </w:r>
    </w:p>
    <w:p w14:paraId="05B417D2"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2A3695A" w14:textId="690277C7"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1EB9F8BE"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20D5EEA" w14:textId="5F8856A1"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0C7054E1"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75FEF9D7" w14:textId="4C74EEEA"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Relaciona las transacciones públicas que generan</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gastos con los grandes agregados de la clasificación económica presentándolos en Corriente, de Capital y Amortización de la deuda y disminución de pasivos.</w:t>
      </w:r>
    </w:p>
    <w:p w14:paraId="3CFE632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1C3AE35" w14:textId="062F528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607C9EDD"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5AFEFFE5" w14:textId="77777777" w:rsidR="00A45A8A" w:rsidRPr="001D097B" w:rsidRDefault="00A45A8A" w:rsidP="00A45A8A">
      <w:pPr>
        <w:spacing w:after="101"/>
        <w:ind w:right="76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w:t>
      </w:r>
      <w:r>
        <w:rPr>
          <w:rFonts w:ascii="Antenna Light" w:eastAsia="Times New Roman" w:hAnsi="Antenna Light" w:cs="Arial"/>
          <w:color w:val="000000"/>
          <w:sz w:val="20"/>
          <w:szCs w:val="20"/>
          <w:lang w:eastAsia="es-MX"/>
        </w:rPr>
        <w:t xml:space="preserve"> </w:t>
      </w:r>
      <w:r w:rsidRPr="001D097B">
        <w:rPr>
          <w:rFonts w:ascii="Antenna Light" w:eastAsia="Times New Roman" w:hAnsi="Antenna Light" w:cs="Arial"/>
          <w:color w:val="000000"/>
          <w:sz w:val="20"/>
          <w:szCs w:val="20"/>
          <w:lang w:eastAsia="es-MX"/>
        </w:rPr>
        <w:t>la clasificación de los programas presupuestarios de los entes públicos, que permitirá organizar, en forma representativa y homogénea, las asignaciones de recursos de los programas presupuestarios.</w:t>
      </w:r>
    </w:p>
    <w:p w14:paraId="03ABC977" w14:textId="77777777" w:rsidR="00A45A8A" w:rsidRPr="001D097B" w:rsidRDefault="00A45A8A" w:rsidP="00A45A8A">
      <w:pPr>
        <w:widowControl w:val="0"/>
        <w:autoSpaceDE w:val="0"/>
        <w:autoSpaceDN w:val="0"/>
        <w:adjustRightInd w:val="0"/>
        <w:spacing w:before="6"/>
        <w:ind w:left="1191" w:right="760"/>
        <w:jc w:val="both"/>
        <w:rPr>
          <w:rFonts w:ascii="Antenna Light" w:hAnsi="Antenna Light" w:cs="Arial"/>
          <w:color w:val="000000"/>
          <w:w w:val="103"/>
          <w:sz w:val="20"/>
          <w:szCs w:val="20"/>
        </w:rPr>
      </w:pPr>
    </w:p>
    <w:p w14:paraId="705C8277" w14:textId="27E75E20"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212C34B"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05FDD4" w14:textId="54DB13FF"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los registros contables de los entes públicos, de conformidad al documento normativo y sus reformas generadas a la fecha.</w:t>
      </w:r>
    </w:p>
    <w:p w14:paraId="739B124C"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08E76564" w14:textId="1F19E6B2" w:rsidR="00A45A8A"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w:t>
      </w:r>
      <w:proofErr w:type="gramStart"/>
      <w:r w:rsidRPr="001D097B">
        <w:rPr>
          <w:rFonts w:ascii="Antenna Light" w:hAnsi="Antenna Light" w:cs="Arial"/>
          <w:color w:val="000000"/>
          <w:w w:val="103"/>
          <w:sz w:val="20"/>
          <w:szCs w:val="20"/>
        </w:rPr>
        <w:t>generar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 xml:space="preserve"> la</w:t>
      </w:r>
      <w:proofErr w:type="gramEnd"/>
      <w:r w:rsidRPr="001D097B">
        <w:rPr>
          <w:rFonts w:ascii="Antenna Light" w:hAnsi="Antenna Light" w:cs="Arial"/>
          <w:color w:val="000000"/>
          <w:w w:val="103"/>
          <w:sz w:val="20"/>
          <w:szCs w:val="20"/>
        </w:rPr>
        <w:t xml:space="preserve"> Información a difundir, relativa al Título V de la Ley General de Contabilidad Gubernamental, Ley de Transparencia y Acceso a la Información Pública del Estado de Guanajuato, así como</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la información financiera</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a que hace referencia la Ley de Disciplina Financiera de las Entidades Federativas y los Municipios.</w:t>
      </w:r>
    </w:p>
    <w:p w14:paraId="3FB40285" w14:textId="77777777" w:rsidR="00702D75" w:rsidRPr="001D097B" w:rsidRDefault="00702D75"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1ED5B69E" w14:textId="047DB077" w:rsid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w:t>
      </w:r>
      <w:r w:rsidRPr="001D097B">
        <w:rPr>
          <w:rFonts w:ascii="Antenna Light" w:hAnsi="Antenna Light" w:cs="Arial"/>
          <w:color w:val="000000"/>
          <w:w w:val="103"/>
          <w:sz w:val="20"/>
          <w:szCs w:val="20"/>
        </w:rPr>
        <w:lastRenderedPageBreak/>
        <w:t>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a fin de contar con un seguimiento trimestral de los avances en materia de armonización contable, es decir, registros contables, presupuestales, administrativos, así como en temas de transparencia y formulación de cuenta pública.</w:t>
      </w:r>
      <w:r w:rsidR="00FB109D">
        <w:rPr>
          <w:rFonts w:ascii="Antenna Light" w:hAnsi="Antenna Light" w:cs="Arial"/>
          <w:color w:val="000000"/>
          <w:w w:val="103"/>
          <w:sz w:val="20"/>
          <w:szCs w:val="20"/>
        </w:rPr>
        <w:t xml:space="preserve"> Y que al periodo que se informa, </w:t>
      </w:r>
      <w:r w:rsidRPr="001D097B">
        <w:rPr>
          <w:rFonts w:ascii="Antenna Light" w:hAnsi="Antenna Light" w:cs="Arial"/>
          <w:color w:val="000000"/>
          <w:w w:val="103"/>
          <w:sz w:val="20"/>
          <w:szCs w:val="20"/>
        </w:rPr>
        <w:t>el Municipio de Celaya Guanajuato se ha mantenido en</w:t>
      </w:r>
      <w:r w:rsidR="0003236F">
        <w:rPr>
          <w:rFonts w:ascii="Antenna Light" w:hAnsi="Antenna Light" w:cs="Arial"/>
          <w:color w:val="000000"/>
          <w:w w:val="103"/>
          <w:sz w:val="20"/>
          <w:szCs w:val="20"/>
        </w:rPr>
        <w:t xml:space="preserve"> un </w:t>
      </w:r>
      <w:proofErr w:type="gramStart"/>
      <w:r w:rsidR="0003236F">
        <w:rPr>
          <w:rFonts w:ascii="Antenna Light" w:hAnsi="Antenna Light" w:cs="Arial"/>
          <w:color w:val="000000"/>
          <w:w w:val="103"/>
          <w:sz w:val="20"/>
          <w:szCs w:val="20"/>
        </w:rPr>
        <w:t xml:space="preserve">nivel </w:t>
      </w:r>
      <w:r w:rsidR="00690A85">
        <w:rPr>
          <w:rFonts w:ascii="Antenna Light" w:hAnsi="Antenna Light" w:cs="Arial"/>
          <w:color w:val="000000"/>
          <w:w w:val="103"/>
          <w:sz w:val="20"/>
          <w:szCs w:val="20"/>
        </w:rPr>
        <w:t xml:space="preserve"> de</w:t>
      </w:r>
      <w:proofErr w:type="gramEnd"/>
      <w:r w:rsidR="00690A85">
        <w:rPr>
          <w:rFonts w:ascii="Antenna Light" w:hAnsi="Antenna Light" w:cs="Arial"/>
          <w:color w:val="000000"/>
          <w:w w:val="103"/>
          <w:sz w:val="20"/>
          <w:szCs w:val="20"/>
        </w:rPr>
        <w:t xml:space="preserve"> cumplimiento alto de  94.53 dentro del estado</w:t>
      </w:r>
      <w:r w:rsidR="00A10F51">
        <w:rPr>
          <w:rFonts w:ascii="Antenna Light" w:hAnsi="Antenna Light" w:cs="Arial"/>
          <w:color w:val="000000"/>
          <w:w w:val="103"/>
          <w:sz w:val="20"/>
          <w:szCs w:val="20"/>
        </w:rPr>
        <w:t>.</w:t>
      </w:r>
    </w:p>
    <w:p w14:paraId="2980B2FE" w14:textId="77777777" w:rsidR="00690A85" w:rsidRDefault="00690A85" w:rsidP="00690A85">
      <w:pPr>
        <w:widowControl w:val="0"/>
        <w:autoSpaceDE w:val="0"/>
        <w:autoSpaceDN w:val="0"/>
        <w:adjustRightInd w:val="0"/>
        <w:spacing w:before="6"/>
        <w:ind w:right="760"/>
        <w:jc w:val="both"/>
        <w:rPr>
          <w:rFonts w:ascii="Antenna Light" w:hAnsi="Antenna Light" w:cs="Arial"/>
          <w:color w:val="000000"/>
          <w:w w:val="103"/>
          <w:sz w:val="20"/>
          <w:szCs w:val="20"/>
        </w:rPr>
      </w:pPr>
    </w:p>
    <w:p w14:paraId="5B80F206" w14:textId="07CB9E33" w:rsidR="00A45A8A" w:rsidRPr="00690A85" w:rsidRDefault="00A45A8A" w:rsidP="00690A85">
      <w:pPr>
        <w:widowControl w:val="0"/>
        <w:autoSpaceDE w:val="0"/>
        <w:autoSpaceDN w:val="0"/>
        <w:adjustRightInd w:val="0"/>
        <w:spacing w:before="6"/>
        <w:ind w:right="760"/>
        <w:jc w:val="both"/>
        <w:rPr>
          <w:rFonts w:ascii="Antenna Light" w:hAnsi="Antenna Light" w:cs="Arial"/>
          <w:color w:val="000000"/>
          <w:w w:val="103"/>
          <w:sz w:val="20"/>
          <w:szCs w:val="20"/>
        </w:rPr>
      </w:pPr>
      <w:r w:rsidRPr="001D097B">
        <w:rPr>
          <w:rFonts w:ascii="Antenna Light" w:eastAsia="Times New Roman" w:hAnsi="Antenna Light" w:cs="Arial"/>
          <w:b/>
          <w:color w:val="1F497D"/>
          <w:w w:val="110"/>
          <w:sz w:val="20"/>
          <w:szCs w:val="20"/>
          <w:lang w:val="es-ES" w:eastAsia="es-ES"/>
        </w:rPr>
        <w:t xml:space="preserve">ADECUACIÓN A LOS PROCESOS </w:t>
      </w:r>
    </w:p>
    <w:p w14:paraId="7CD1B1CF" w14:textId="5DE30E80"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Pública identificando así, las etapas presupuestales del ingreso y del egreso</w:t>
      </w:r>
      <w:r w:rsidR="0003236F">
        <w:rPr>
          <w:rFonts w:ascii="Antenna Light" w:eastAsia="Times New Roman" w:hAnsi="Antenna Light" w:cs="Arial"/>
          <w:color w:val="000000"/>
          <w:spacing w:val="-1"/>
          <w:sz w:val="20"/>
          <w:szCs w:val="20"/>
          <w:lang w:val="es-ES" w:eastAsia="es-ES"/>
        </w:rPr>
        <w:t xml:space="preserve"> a través de cuentas de orden.</w:t>
      </w:r>
      <w:r w:rsidRPr="001D097B">
        <w:rPr>
          <w:rFonts w:ascii="Antenna Light" w:eastAsia="Times New Roman" w:hAnsi="Antenna Light" w:cs="Arial"/>
          <w:color w:val="000000"/>
          <w:spacing w:val="-1"/>
          <w:sz w:val="20"/>
          <w:szCs w:val="20"/>
          <w:lang w:val="es-ES" w:eastAsia="es-ES"/>
        </w:rPr>
        <w:t xml:space="preserve"> </w:t>
      </w:r>
    </w:p>
    <w:p w14:paraId="139F460B" w14:textId="77777777" w:rsidR="00A45A8A" w:rsidRPr="001D097B" w:rsidRDefault="00A45A8A" w:rsidP="00A45A8A">
      <w:pPr>
        <w:widowControl w:val="0"/>
        <w:autoSpaceDE w:val="0"/>
        <w:autoSpaceDN w:val="0"/>
        <w:adjustRightInd w:val="0"/>
        <w:spacing w:before="290"/>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604EC094" w14:textId="77777777" w:rsidR="00A45A8A" w:rsidRDefault="00A45A8A" w:rsidP="00A45A8A">
      <w:pPr>
        <w:widowControl w:val="0"/>
        <w:autoSpaceDE w:val="0"/>
        <w:autoSpaceDN w:val="0"/>
        <w:adjustRightInd w:val="0"/>
        <w:spacing w:before="26"/>
        <w:ind w:right="760"/>
        <w:jc w:val="both"/>
        <w:rPr>
          <w:rFonts w:ascii="Antenna Light" w:eastAsia="Times New Roman" w:hAnsi="Antenna Light" w:cs="Arial"/>
          <w:color w:val="000000"/>
          <w:sz w:val="20"/>
          <w:szCs w:val="20"/>
          <w:lang w:val="es-ES" w:eastAsia="es-ES"/>
        </w:rPr>
      </w:pPr>
    </w:p>
    <w:p w14:paraId="483ECA87" w14:textId="77777777" w:rsidR="00A45A8A" w:rsidRPr="001D097B" w:rsidRDefault="00A45A8A" w:rsidP="00A45A8A">
      <w:pPr>
        <w:widowControl w:val="0"/>
        <w:autoSpaceDE w:val="0"/>
        <w:autoSpaceDN w:val="0"/>
        <w:adjustRightInd w:val="0"/>
        <w:spacing w:before="26"/>
        <w:ind w:right="76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2BEC71F0" w14:textId="77777777" w:rsidR="00A45A8A" w:rsidRPr="001D097B" w:rsidRDefault="00A45A8A" w:rsidP="00A45A8A">
      <w:pPr>
        <w:widowControl w:val="0"/>
        <w:autoSpaceDE w:val="0"/>
        <w:autoSpaceDN w:val="0"/>
        <w:adjustRightInd w:val="0"/>
        <w:spacing w:before="6"/>
        <w:ind w:right="760"/>
        <w:jc w:val="both"/>
        <w:rPr>
          <w:rFonts w:ascii="Antenna Light" w:hAnsi="Antenna Light" w:cs="Arial"/>
          <w:color w:val="000000"/>
          <w:w w:val="103"/>
          <w:sz w:val="20"/>
          <w:szCs w:val="20"/>
        </w:rPr>
      </w:pPr>
    </w:p>
    <w:p w14:paraId="28DBD650" w14:textId="77777777" w:rsidR="00A45A8A" w:rsidRPr="001D097B" w:rsidRDefault="00A45A8A" w:rsidP="00A45A8A">
      <w:pPr>
        <w:widowControl w:val="0"/>
        <w:autoSpaceDE w:val="0"/>
        <w:autoSpaceDN w:val="0"/>
        <w:adjustRightInd w:val="0"/>
        <w:spacing w:before="20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14B9718A" w14:textId="77777777" w:rsidR="00A45A8A" w:rsidRPr="001D097B" w:rsidRDefault="00A45A8A" w:rsidP="00A45A8A">
      <w:pPr>
        <w:widowControl w:val="0"/>
        <w:autoSpaceDE w:val="0"/>
        <w:autoSpaceDN w:val="0"/>
        <w:adjustRightInd w:val="0"/>
        <w:spacing w:line="290" w:lineRule="exact"/>
        <w:ind w:left="1129" w:right="760"/>
        <w:jc w:val="both"/>
        <w:rPr>
          <w:rFonts w:ascii="Antenna Light" w:eastAsia="Times New Roman" w:hAnsi="Antenna Light" w:cs="Arial"/>
          <w:color w:val="000000"/>
          <w:w w:val="102"/>
          <w:sz w:val="20"/>
          <w:szCs w:val="20"/>
          <w:lang w:val="es-ES" w:eastAsia="es-ES"/>
        </w:rPr>
      </w:pPr>
    </w:p>
    <w:p w14:paraId="294570A2" w14:textId="77777777" w:rsidR="00A45A8A" w:rsidRPr="001D097B" w:rsidRDefault="00A45A8A" w:rsidP="00A45A8A">
      <w:pPr>
        <w:widowControl w:val="0"/>
        <w:autoSpaceDE w:val="0"/>
        <w:autoSpaceDN w:val="0"/>
        <w:adjustRightInd w:val="0"/>
        <w:spacing w:before="3"/>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67FEC4DA" w14:textId="77777777" w:rsidR="00A45A8A" w:rsidRPr="001D097B" w:rsidRDefault="00A45A8A" w:rsidP="00A45A8A">
      <w:pPr>
        <w:widowControl w:val="0"/>
        <w:autoSpaceDE w:val="0"/>
        <w:autoSpaceDN w:val="0"/>
        <w:adjustRightInd w:val="0"/>
        <w:spacing w:before="30" w:line="276" w:lineRule="exact"/>
        <w:ind w:left="1129" w:right="760"/>
        <w:jc w:val="both"/>
        <w:rPr>
          <w:rFonts w:ascii="Antenna Light" w:eastAsia="Times New Roman" w:hAnsi="Antenna Light" w:cs="Arial"/>
          <w:b/>
          <w:color w:val="000000"/>
          <w:w w:val="102"/>
          <w:sz w:val="20"/>
          <w:szCs w:val="20"/>
          <w:lang w:val="es-ES" w:eastAsia="es-ES"/>
        </w:rPr>
      </w:pPr>
    </w:p>
    <w:p w14:paraId="33D2BC68" w14:textId="77777777" w:rsidR="00A45A8A" w:rsidRPr="001D097B" w:rsidRDefault="00A45A8A" w:rsidP="00A45A8A">
      <w:pPr>
        <w:widowControl w:val="0"/>
        <w:autoSpaceDE w:val="0"/>
        <w:autoSpaceDN w:val="0"/>
        <w:adjustRightInd w:val="0"/>
        <w:spacing w:before="30"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3692BA1F" w14:textId="77777777" w:rsidR="00A45A8A" w:rsidRPr="001D097B" w:rsidRDefault="00A45A8A" w:rsidP="00A45A8A">
      <w:pPr>
        <w:widowControl w:val="0"/>
        <w:autoSpaceDE w:val="0"/>
        <w:autoSpaceDN w:val="0"/>
        <w:adjustRightInd w:val="0"/>
        <w:spacing w:line="276" w:lineRule="exact"/>
        <w:ind w:left="1129" w:right="760"/>
        <w:jc w:val="both"/>
        <w:rPr>
          <w:rFonts w:ascii="Antenna Light" w:eastAsia="Times New Roman" w:hAnsi="Antenna Light" w:cs="Arial"/>
          <w:color w:val="000000"/>
          <w:w w:val="102"/>
          <w:sz w:val="20"/>
          <w:szCs w:val="20"/>
          <w:lang w:val="es-ES" w:eastAsia="es-ES"/>
        </w:rPr>
      </w:pPr>
    </w:p>
    <w:p w14:paraId="35FB1705"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7CAEF9E6"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Se identifica en el registro y en el estado de situación financiera,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la porción a corto plazo de la deuda pública a largo plazo, en el grupo de pasivo circulante. </w:t>
      </w:r>
    </w:p>
    <w:p w14:paraId="5FB5D9A6" w14:textId="77777777" w:rsidR="00A45A8A" w:rsidRPr="001D097B" w:rsidRDefault="00A45A8A" w:rsidP="00A45A8A">
      <w:pPr>
        <w:widowControl w:val="0"/>
        <w:autoSpaceDE w:val="0"/>
        <w:autoSpaceDN w:val="0"/>
        <w:adjustRightInd w:val="0"/>
        <w:spacing w:before="28" w:line="276" w:lineRule="exact"/>
        <w:ind w:left="1129" w:right="760"/>
        <w:jc w:val="both"/>
        <w:rPr>
          <w:rFonts w:ascii="Antenna Light" w:eastAsia="Times New Roman" w:hAnsi="Antenna Light" w:cs="Arial"/>
          <w:b/>
          <w:color w:val="000000"/>
          <w:w w:val="102"/>
          <w:sz w:val="20"/>
          <w:szCs w:val="20"/>
          <w:lang w:val="es-ES" w:eastAsia="es-ES"/>
        </w:rPr>
      </w:pPr>
    </w:p>
    <w:p w14:paraId="5E6BA120" w14:textId="77777777" w:rsidR="00A45A8A" w:rsidRPr="001D097B" w:rsidRDefault="00A45A8A" w:rsidP="00A45A8A">
      <w:pPr>
        <w:widowControl w:val="0"/>
        <w:autoSpaceDE w:val="0"/>
        <w:autoSpaceDN w:val="0"/>
        <w:adjustRightInd w:val="0"/>
        <w:spacing w:before="28" w:line="276" w:lineRule="exact"/>
        <w:ind w:right="760"/>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62113113"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14:paraId="489487AF" w14:textId="77777777" w:rsidR="00A45A8A" w:rsidRPr="001D097B" w:rsidRDefault="00A45A8A" w:rsidP="00A45A8A">
      <w:pPr>
        <w:widowControl w:val="0"/>
        <w:autoSpaceDE w:val="0"/>
        <w:autoSpaceDN w:val="0"/>
        <w:adjustRightInd w:val="0"/>
        <w:spacing w:before="260"/>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lastRenderedPageBreak/>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05261FFE"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z w:val="20"/>
          <w:szCs w:val="20"/>
          <w:lang w:val="es-ES" w:eastAsia="es-ES"/>
        </w:rPr>
      </w:pPr>
    </w:p>
    <w:p w14:paraId="22A5F777" w14:textId="77777777" w:rsidR="00A45A8A" w:rsidRPr="001D097B"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4135FCE" w14:textId="77777777" w:rsidR="00A45A8A" w:rsidRPr="001D097B" w:rsidRDefault="00A45A8A" w:rsidP="00A45A8A">
      <w:pPr>
        <w:widowControl w:val="0"/>
        <w:autoSpaceDE w:val="0"/>
        <w:autoSpaceDN w:val="0"/>
        <w:adjustRightInd w:val="0"/>
        <w:spacing w:before="17"/>
        <w:ind w:left="1129" w:right="760"/>
        <w:jc w:val="both"/>
        <w:rPr>
          <w:rFonts w:ascii="Antenna Light" w:eastAsia="Times New Roman" w:hAnsi="Antenna Light" w:cs="Arial"/>
          <w:color w:val="000000"/>
          <w:spacing w:val="-4"/>
          <w:sz w:val="20"/>
          <w:szCs w:val="20"/>
          <w:lang w:val="es-ES" w:eastAsia="es-ES"/>
        </w:rPr>
      </w:pPr>
    </w:p>
    <w:p w14:paraId="064F37EF" w14:textId="77777777" w:rsidR="00A45A8A" w:rsidRDefault="00A45A8A" w:rsidP="00A45A8A">
      <w:pPr>
        <w:widowControl w:val="0"/>
        <w:autoSpaceDE w:val="0"/>
        <w:autoSpaceDN w:val="0"/>
        <w:adjustRightInd w:val="0"/>
        <w:spacing w:before="17"/>
        <w:ind w:right="760"/>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282173F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5"/>
          <w:sz w:val="20"/>
          <w:szCs w:val="20"/>
          <w:lang w:val="es-ES" w:eastAsia="es-ES"/>
        </w:rPr>
        <w:t xml:space="preserve">Cuando se modifiquen los ingresos respecto a su estimación original. </w:t>
      </w:r>
    </w:p>
    <w:p w14:paraId="266B722D" w14:textId="77777777" w:rsidR="00A45A8A" w:rsidRPr="00480DB3" w:rsidRDefault="00A45A8A" w:rsidP="00A45A8A">
      <w:pPr>
        <w:pStyle w:val="Prrafodelista"/>
        <w:widowControl w:val="0"/>
        <w:numPr>
          <w:ilvl w:val="0"/>
          <w:numId w:val="8"/>
        </w:numPr>
        <w:autoSpaceDE w:val="0"/>
        <w:autoSpaceDN w:val="0"/>
        <w:adjustRightInd w:val="0"/>
        <w:spacing w:before="17" w:line="276" w:lineRule="auto"/>
        <w:ind w:right="760"/>
        <w:jc w:val="both"/>
        <w:rPr>
          <w:rFonts w:ascii="Antenna Light" w:eastAsia="Times New Roman" w:hAnsi="Antenna Light" w:cs="Arial"/>
          <w:color w:val="000000"/>
          <w:w w:val="105"/>
          <w:sz w:val="20"/>
          <w:szCs w:val="20"/>
          <w:lang w:val="es-ES" w:eastAsia="es-ES"/>
        </w:rPr>
      </w:pPr>
      <w:r w:rsidRPr="00480DB3">
        <w:rPr>
          <w:rFonts w:ascii="Antenna Light" w:eastAsia="Times New Roman" w:hAnsi="Antenna Light" w:cs="Arial"/>
          <w:color w:val="000000"/>
          <w:w w:val="103"/>
          <w:sz w:val="20"/>
          <w:szCs w:val="20"/>
          <w:lang w:val="es-ES" w:eastAsia="es-ES"/>
        </w:rPr>
        <w:t xml:space="preserve">Tratándose de convenios, cuando se tenga el documento debidamente firmado. </w:t>
      </w:r>
      <w:bookmarkStart w:id="1" w:name="Pg3"/>
      <w:bookmarkEnd w:id="1"/>
    </w:p>
    <w:p w14:paraId="0307E3D8" w14:textId="77777777" w:rsidR="00A45A8A"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p>
    <w:p w14:paraId="60BC917C" w14:textId="77777777" w:rsidR="00A45A8A" w:rsidRPr="001D097B" w:rsidRDefault="00A45A8A" w:rsidP="00A45A8A">
      <w:pPr>
        <w:widowControl w:val="0"/>
        <w:autoSpaceDE w:val="0"/>
        <w:autoSpaceDN w:val="0"/>
        <w:adjustRightInd w:val="0"/>
        <w:spacing w:before="32" w:line="276" w:lineRule="exact"/>
        <w:ind w:right="760"/>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3D262ED8" w14:textId="77777777" w:rsidR="00A45A8A" w:rsidRPr="001D097B" w:rsidRDefault="00A45A8A" w:rsidP="00A45A8A">
      <w:pPr>
        <w:widowControl w:val="0"/>
        <w:autoSpaceDE w:val="0"/>
        <w:autoSpaceDN w:val="0"/>
        <w:adjustRightInd w:val="0"/>
        <w:spacing w:before="285" w:line="30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del egreso,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7CDFFB6B" w14:textId="77777777" w:rsidR="00A45A8A" w:rsidRPr="001D097B" w:rsidRDefault="00A45A8A" w:rsidP="00A45A8A">
      <w:pPr>
        <w:widowControl w:val="0"/>
        <w:autoSpaceDE w:val="0"/>
        <w:autoSpaceDN w:val="0"/>
        <w:adjustRightInd w:val="0"/>
        <w:ind w:left="1129" w:right="760"/>
        <w:jc w:val="both"/>
        <w:rPr>
          <w:rFonts w:ascii="Antenna Light" w:eastAsia="Times New Roman" w:hAnsi="Antenna Light" w:cs="Arial"/>
          <w:color w:val="000000"/>
          <w:spacing w:val="-2"/>
          <w:sz w:val="20"/>
          <w:szCs w:val="20"/>
          <w:lang w:val="es-ES" w:eastAsia="es-ES"/>
        </w:rPr>
      </w:pPr>
    </w:p>
    <w:p w14:paraId="37BD27BD" w14:textId="77777777" w:rsidR="00A45A8A" w:rsidRPr="001D097B" w:rsidRDefault="00A45A8A" w:rsidP="00A45A8A">
      <w:pPr>
        <w:widowControl w:val="0"/>
        <w:autoSpaceDE w:val="0"/>
        <w:autoSpaceDN w:val="0"/>
        <w:adjustRightInd w:val="0"/>
        <w:spacing w:before="2"/>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El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gasto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comprometido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refleja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aprobación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por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autoridad</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competente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un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acto </w:t>
      </w:r>
      <w:r w:rsidRPr="001D097B">
        <w:rPr>
          <w:rFonts w:ascii="Antenna Light" w:eastAsia="Times New Roman" w:hAnsi="Antenna Light" w:cs="Arial"/>
          <w:color w:val="000000"/>
          <w:w w:val="107"/>
          <w:sz w:val="20"/>
          <w:szCs w:val="20"/>
          <w:lang w:val="es-ES" w:eastAsia="es-ES"/>
        </w:rPr>
        <w:t>administrativo,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otro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instrumento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jurídico</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que</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formaliza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una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relación</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jurídica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6EAA5ED7"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10"/>
          <w:sz w:val="20"/>
          <w:szCs w:val="20"/>
          <w:lang w:val="es-ES" w:eastAsia="es-ES"/>
        </w:rPr>
        <w:t xml:space="preserve">En el caso de la obra, el registro del compromiso se realizará al formalizarse el </w:t>
      </w:r>
      <w:r w:rsidRPr="00480DB3">
        <w:rPr>
          <w:rFonts w:ascii="Antenna Light" w:eastAsia="Times New Roman" w:hAnsi="Antenna Light" w:cs="Arial"/>
          <w:color w:val="000000"/>
          <w:w w:val="101"/>
          <w:sz w:val="20"/>
          <w:szCs w:val="20"/>
          <w:lang w:val="es-ES" w:eastAsia="es-ES"/>
        </w:rPr>
        <w:t xml:space="preserve">contrato por autoridad competente. </w:t>
      </w:r>
    </w:p>
    <w:p w14:paraId="19054E80"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39" w:line="276" w:lineRule="auto"/>
        <w:ind w:right="760"/>
        <w:jc w:val="both"/>
        <w:rPr>
          <w:rFonts w:ascii="Antenna Light" w:eastAsia="Times New Roman" w:hAnsi="Antenna Light" w:cs="Arial"/>
          <w:color w:val="000000"/>
          <w:w w:val="101"/>
          <w:sz w:val="20"/>
          <w:szCs w:val="20"/>
          <w:lang w:val="es-ES" w:eastAsia="es-ES"/>
        </w:rPr>
      </w:pPr>
      <w:r w:rsidRPr="00480DB3">
        <w:rPr>
          <w:rFonts w:ascii="Antenna Light" w:eastAsia="Times New Roman" w:hAnsi="Antenna Light" w:cs="Arial"/>
          <w:color w:val="000000"/>
          <w:w w:val="109"/>
          <w:sz w:val="20"/>
          <w:szCs w:val="20"/>
          <w:lang w:val="es-ES" w:eastAsia="es-ES"/>
        </w:rPr>
        <w:t xml:space="preserve">En el caso de deuda pública, al inicio del ejercicio presupuestario, por el total de </w:t>
      </w:r>
      <w:r w:rsidRPr="00480DB3">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7BA149A8" w14:textId="77777777" w:rsidR="00A45A8A" w:rsidRPr="00480DB3" w:rsidRDefault="00A45A8A" w:rsidP="00A45A8A">
      <w:pPr>
        <w:pStyle w:val="Prrafodelista"/>
        <w:widowControl w:val="0"/>
        <w:numPr>
          <w:ilvl w:val="0"/>
          <w:numId w:val="9"/>
        </w:numPr>
        <w:tabs>
          <w:tab w:val="left" w:pos="1850"/>
        </w:tabs>
        <w:autoSpaceDE w:val="0"/>
        <w:autoSpaceDN w:val="0"/>
        <w:adjustRightInd w:val="0"/>
        <w:spacing w:before="209" w:line="276" w:lineRule="auto"/>
        <w:ind w:right="760"/>
        <w:jc w:val="both"/>
        <w:rPr>
          <w:rFonts w:ascii="Antenna Light" w:eastAsia="Times New Roman" w:hAnsi="Antenna Light" w:cs="Arial"/>
          <w:color w:val="000000"/>
          <w:w w:val="103"/>
          <w:sz w:val="20"/>
          <w:szCs w:val="20"/>
          <w:lang w:val="es-ES" w:eastAsia="es-ES"/>
        </w:rPr>
      </w:pPr>
      <w:r w:rsidRPr="00480DB3">
        <w:rPr>
          <w:rFonts w:ascii="Antenna Light" w:eastAsia="Times New Roman" w:hAnsi="Antenna Light" w:cs="Arial"/>
          <w:color w:val="000000"/>
          <w:w w:val="103"/>
          <w:sz w:val="20"/>
          <w:szCs w:val="20"/>
          <w:lang w:val="es-ES" w:eastAsia="es-ES"/>
        </w:rPr>
        <w:t xml:space="preserve">En el caso de transferencias, el compromiso se registrará de manera mensual conforme a las solicitudes y calendarios establecidos. </w:t>
      </w:r>
    </w:p>
    <w:p w14:paraId="7593A4F8" w14:textId="77777777" w:rsidR="00A45A8A" w:rsidRPr="001D097B" w:rsidRDefault="00A45A8A" w:rsidP="00A45A8A">
      <w:pPr>
        <w:widowControl w:val="0"/>
        <w:autoSpaceDE w:val="0"/>
        <w:autoSpaceDN w:val="0"/>
        <w:adjustRightInd w:val="0"/>
        <w:spacing w:before="201"/>
        <w:ind w:right="7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197C5328" w14:textId="7C22ABCF" w:rsidR="00A45A8A" w:rsidRPr="001D097B" w:rsidRDefault="00A45A8A" w:rsidP="00A45A8A">
      <w:pPr>
        <w:widowControl w:val="0"/>
        <w:autoSpaceDE w:val="0"/>
        <w:autoSpaceDN w:val="0"/>
        <w:adjustRightInd w:val="0"/>
        <w:spacing w:before="220"/>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518ED689" w14:textId="77777777" w:rsidR="00A45A8A" w:rsidRPr="001D097B" w:rsidRDefault="00A45A8A" w:rsidP="00A45A8A">
      <w:pPr>
        <w:widowControl w:val="0"/>
        <w:autoSpaceDE w:val="0"/>
        <w:autoSpaceDN w:val="0"/>
        <w:adjustRightInd w:val="0"/>
        <w:spacing w:before="52"/>
        <w:ind w:left="1129" w:right="760"/>
        <w:jc w:val="both"/>
        <w:rPr>
          <w:rFonts w:ascii="Antenna Light" w:eastAsia="Times New Roman" w:hAnsi="Antenna Light" w:cs="Arial"/>
          <w:b/>
          <w:color w:val="000000"/>
          <w:w w:val="106"/>
          <w:sz w:val="20"/>
          <w:szCs w:val="20"/>
          <w:lang w:val="es-ES" w:eastAsia="es-ES"/>
        </w:rPr>
      </w:pPr>
    </w:p>
    <w:p w14:paraId="6FC917AA" w14:textId="77777777" w:rsidR="00A45A8A" w:rsidRPr="001D097B" w:rsidRDefault="00A45A8A" w:rsidP="00A45A8A">
      <w:pPr>
        <w:widowControl w:val="0"/>
        <w:autoSpaceDE w:val="0"/>
        <w:autoSpaceDN w:val="0"/>
        <w:adjustRightInd w:val="0"/>
        <w:spacing w:before="52"/>
        <w:ind w:right="76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109DC30E" w14:textId="77777777" w:rsidR="00A45A8A" w:rsidRPr="001D097B" w:rsidRDefault="00A45A8A" w:rsidP="00A45A8A">
      <w:pPr>
        <w:widowControl w:val="0"/>
        <w:autoSpaceDE w:val="0"/>
        <w:autoSpaceDN w:val="0"/>
        <w:adjustRightInd w:val="0"/>
        <w:spacing w:before="10"/>
        <w:ind w:left="1129" w:right="760"/>
        <w:jc w:val="both"/>
        <w:rPr>
          <w:rFonts w:ascii="Antenna Light" w:eastAsia="Times New Roman" w:hAnsi="Antenna Light" w:cs="Arial"/>
          <w:color w:val="000000"/>
          <w:w w:val="109"/>
          <w:sz w:val="20"/>
          <w:szCs w:val="20"/>
          <w:lang w:val="es-ES" w:eastAsia="es-ES"/>
        </w:rPr>
      </w:pPr>
    </w:p>
    <w:p w14:paraId="0F50B1F4" w14:textId="77777777" w:rsidR="00A45A8A" w:rsidRPr="001D097B" w:rsidRDefault="00A45A8A" w:rsidP="00A45A8A">
      <w:pPr>
        <w:widowControl w:val="0"/>
        <w:autoSpaceDE w:val="0"/>
        <w:autoSpaceDN w:val="0"/>
        <w:adjustRightInd w:val="0"/>
        <w:spacing w:before="10"/>
        <w:ind w:right="760"/>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25C7842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sz w:val="20"/>
          <w:szCs w:val="20"/>
          <w:lang w:val="es-ES" w:eastAsia="es-ES"/>
        </w:rPr>
      </w:pPr>
    </w:p>
    <w:p w14:paraId="7225B3F1"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armonización, para</w:t>
      </w:r>
      <w:r>
        <w:rPr>
          <w:rFonts w:ascii="Antenna Light" w:eastAsia="Times New Roman" w:hAnsi="Antenna Light" w:cs="Arial"/>
          <w:color w:val="000000"/>
          <w:w w:val="107"/>
          <w:sz w:val="20"/>
          <w:szCs w:val="20"/>
          <w:lang w:val="es-ES" w:eastAsia="es-ES"/>
        </w:rPr>
        <w:t xml:space="preserve"> </w:t>
      </w:r>
      <w:r w:rsidRPr="001D097B">
        <w:rPr>
          <w:rFonts w:ascii="Antenna Light" w:eastAsia="Times New Roman" w:hAnsi="Antenna Light" w:cs="Arial"/>
          <w:color w:val="000000"/>
          <w:w w:val="107"/>
          <w:sz w:val="20"/>
          <w:szCs w:val="20"/>
          <w:lang w:val="es-ES" w:eastAsia="es-ES"/>
        </w:rPr>
        <w:t xml:space="preserve">atender en tiempo y forma el nuevo esquema de la contabilidad </w:t>
      </w:r>
      <w:r w:rsidRPr="001D097B">
        <w:rPr>
          <w:rFonts w:ascii="Antenna Light" w:eastAsia="Times New Roman" w:hAnsi="Antenna Light" w:cs="Arial"/>
          <w:color w:val="000000"/>
          <w:w w:val="102"/>
          <w:sz w:val="20"/>
          <w:szCs w:val="20"/>
          <w:lang w:val="es-ES" w:eastAsia="es-ES"/>
        </w:rPr>
        <w:t>gubernamental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bajo</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los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estándares</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más avanzados a</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nivel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e</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internacional</w:t>
      </w:r>
      <w:r>
        <w:rPr>
          <w:rFonts w:ascii="Antenna Light" w:eastAsia="Times New Roman" w:hAnsi="Antenna Light" w:cs="Arial"/>
          <w:color w:val="000000"/>
          <w:w w:val="102"/>
          <w:sz w:val="20"/>
          <w:szCs w:val="20"/>
          <w:lang w:val="es-ES" w:eastAsia="es-ES"/>
        </w:rPr>
        <w:t xml:space="preserve"> </w:t>
      </w:r>
      <w:r w:rsidRPr="001D097B">
        <w:rPr>
          <w:rFonts w:ascii="Antenna Light" w:eastAsia="Times New Roman" w:hAnsi="Antenna Light" w:cs="Arial"/>
          <w:color w:val="000000"/>
          <w:w w:val="102"/>
          <w:sz w:val="20"/>
          <w:szCs w:val="20"/>
          <w:lang w:val="es-ES" w:eastAsia="es-ES"/>
        </w:rPr>
        <w:t xml:space="preserve">y </w:t>
      </w:r>
      <w:r w:rsidRPr="001D097B">
        <w:rPr>
          <w:rFonts w:ascii="Antenna Light" w:eastAsia="Times New Roman" w:hAnsi="Antenna Light" w:cs="Arial"/>
          <w:color w:val="000000"/>
          <w:w w:val="105"/>
          <w:sz w:val="20"/>
          <w:szCs w:val="20"/>
          <w:lang w:val="es-ES" w:eastAsia="es-ES"/>
        </w:rPr>
        <w:t>generando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así</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los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beneficios</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en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materia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de</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información</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financiera,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transparencia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y rendición </w:t>
      </w:r>
      <w:r w:rsidRPr="001D097B">
        <w:rPr>
          <w:rFonts w:ascii="Antenna Light" w:eastAsia="Times New Roman" w:hAnsi="Antenna Light" w:cs="Arial"/>
          <w:color w:val="000000"/>
          <w:w w:val="105"/>
          <w:sz w:val="20"/>
          <w:szCs w:val="20"/>
          <w:lang w:val="es-ES" w:eastAsia="es-ES"/>
        </w:rPr>
        <w:lastRenderedPageBreak/>
        <w:t>de cuentas.</w:t>
      </w:r>
    </w:p>
    <w:p w14:paraId="2B751458" w14:textId="77777777" w:rsidR="00A45A8A" w:rsidRPr="001D097B" w:rsidRDefault="00A45A8A" w:rsidP="00A45A8A">
      <w:pPr>
        <w:widowControl w:val="0"/>
        <w:autoSpaceDE w:val="0"/>
        <w:autoSpaceDN w:val="0"/>
        <w:adjustRightInd w:val="0"/>
        <w:spacing w:before="1"/>
        <w:ind w:left="1129" w:right="760"/>
        <w:jc w:val="both"/>
        <w:rPr>
          <w:rFonts w:ascii="Antenna Light" w:eastAsia="Times New Roman" w:hAnsi="Antenna Light" w:cs="Arial"/>
          <w:color w:val="000000"/>
          <w:w w:val="105"/>
          <w:sz w:val="20"/>
          <w:szCs w:val="20"/>
          <w:lang w:val="es-ES" w:eastAsia="es-ES"/>
        </w:rPr>
      </w:pPr>
    </w:p>
    <w:p w14:paraId="459A4E1C"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En ese sentido, a partir</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del ejercicio 2017, se implementó el</w:t>
      </w:r>
      <w:r>
        <w:rPr>
          <w:rFonts w:ascii="Antenna Light" w:hAnsi="Antenna Light" w:cs="Arial"/>
          <w:color w:val="000000"/>
          <w:w w:val="103"/>
          <w:sz w:val="20"/>
          <w:szCs w:val="20"/>
        </w:rPr>
        <w:t xml:space="preserve"> </w:t>
      </w:r>
      <w:r w:rsidRPr="001D097B">
        <w:rPr>
          <w:rFonts w:ascii="Antenna Light" w:hAnsi="Antenna Light" w:cs="Arial"/>
          <w:color w:val="000000"/>
          <w:w w:val="103"/>
          <w:sz w:val="20"/>
          <w:szCs w:val="20"/>
        </w:rPr>
        <w:t>Modelo de Presupuesto propuesto por el Instituto Mexicano para la Competitividad, A.C., y con ello contribuir de manera significativa a la transparencia presupuestal que nos exige la sociedad.</w:t>
      </w:r>
    </w:p>
    <w:p w14:paraId="4BB34F5A" w14:textId="77777777" w:rsidR="00A45A8A" w:rsidRPr="001D097B" w:rsidRDefault="00A45A8A" w:rsidP="00A45A8A">
      <w:pPr>
        <w:ind w:left="1134" w:right="760"/>
        <w:jc w:val="both"/>
        <w:rPr>
          <w:rFonts w:ascii="Antenna Light" w:hAnsi="Antenna Light" w:cs="Arial"/>
          <w:b/>
          <w:sz w:val="20"/>
          <w:szCs w:val="20"/>
        </w:rPr>
      </w:pPr>
    </w:p>
    <w:p w14:paraId="38F81EF7" w14:textId="77777777"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35C0B3DF" w14:textId="77777777" w:rsidR="00702D75" w:rsidRDefault="00702D75" w:rsidP="00A45A8A">
      <w:pPr>
        <w:ind w:right="760"/>
        <w:jc w:val="both"/>
        <w:rPr>
          <w:rFonts w:ascii="Antenna Light" w:hAnsi="Antenna Light" w:cs="Arial"/>
          <w:sz w:val="20"/>
          <w:szCs w:val="20"/>
        </w:rPr>
      </w:pPr>
    </w:p>
    <w:p w14:paraId="21C8B975" w14:textId="3A324653"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Provisiones:</w:t>
      </w:r>
    </w:p>
    <w:p w14:paraId="2C7F7B2C" w14:textId="2DFF0595"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w:t>
      </w:r>
      <w:r>
        <w:rPr>
          <w:rFonts w:ascii="Antenna Light" w:hAnsi="Antenna Light" w:cs="Arial"/>
          <w:sz w:val="20"/>
          <w:szCs w:val="20"/>
        </w:rPr>
        <w:t xml:space="preserve"> </w:t>
      </w:r>
      <w:r w:rsidRPr="001D097B">
        <w:rPr>
          <w:rFonts w:ascii="Antenna Light" w:hAnsi="Antenna Light" w:cs="Arial"/>
          <w:sz w:val="20"/>
          <w:szCs w:val="20"/>
        </w:rPr>
        <w:t>pagar.</w:t>
      </w:r>
    </w:p>
    <w:p w14:paraId="2B860198" w14:textId="77777777" w:rsidR="00702D75" w:rsidRPr="001D097B" w:rsidRDefault="00702D75" w:rsidP="00A45A8A">
      <w:pPr>
        <w:ind w:right="760"/>
        <w:jc w:val="both"/>
        <w:rPr>
          <w:rFonts w:ascii="Antenna Light" w:hAnsi="Antenna Light" w:cs="Arial"/>
          <w:sz w:val="20"/>
          <w:szCs w:val="20"/>
        </w:rPr>
      </w:pPr>
    </w:p>
    <w:p w14:paraId="31A50D45"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Reclasificaciones:</w:t>
      </w:r>
    </w:p>
    <w:p w14:paraId="23FAD215" w14:textId="4EF7DD3D"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w:t>
      </w:r>
      <w:r>
        <w:rPr>
          <w:rFonts w:ascii="Antenna Light" w:hAnsi="Antenna Light" w:cs="Arial"/>
          <w:sz w:val="20"/>
          <w:szCs w:val="20"/>
        </w:rPr>
        <w:t xml:space="preserve"> </w:t>
      </w:r>
      <w:r w:rsidRPr="001D097B">
        <w:rPr>
          <w:rFonts w:ascii="Antenna Light" w:hAnsi="Antenna Light" w:cs="Arial"/>
          <w:sz w:val="20"/>
          <w:szCs w:val="20"/>
        </w:rPr>
        <w:t>fiscalización.</w:t>
      </w:r>
    </w:p>
    <w:p w14:paraId="15EF4FC5" w14:textId="77777777" w:rsidR="00702D75" w:rsidRPr="001D097B" w:rsidRDefault="00702D75" w:rsidP="00A45A8A">
      <w:pPr>
        <w:ind w:right="760"/>
        <w:jc w:val="both"/>
        <w:rPr>
          <w:rFonts w:ascii="Antenna Light" w:hAnsi="Antenna Light" w:cs="Arial"/>
          <w:sz w:val="20"/>
          <w:szCs w:val="20"/>
        </w:rPr>
      </w:pPr>
    </w:p>
    <w:p w14:paraId="685A2414"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6526F2CC"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tiene contemplado para el siguiente ejercicio fiscal, continuar con el programa de depuración de saldos contables,</w:t>
      </w:r>
      <w:r>
        <w:rPr>
          <w:rFonts w:ascii="Antenna Light" w:hAnsi="Antenna Light" w:cs="Arial"/>
          <w:sz w:val="20"/>
          <w:szCs w:val="20"/>
        </w:rPr>
        <w:t xml:space="preserve"> </w:t>
      </w:r>
      <w:r w:rsidRPr="001D097B">
        <w:rPr>
          <w:rFonts w:ascii="Antenna Light" w:hAnsi="Antenna Light" w:cs="Arial"/>
          <w:sz w:val="20"/>
          <w:szCs w:val="20"/>
        </w:rPr>
        <w:t>principalmente en los géneros</w:t>
      </w:r>
      <w:r>
        <w:rPr>
          <w:rFonts w:ascii="Antenna Light" w:hAnsi="Antenna Light" w:cs="Arial"/>
          <w:sz w:val="20"/>
          <w:szCs w:val="20"/>
        </w:rPr>
        <w:t xml:space="preserve"> </w:t>
      </w:r>
      <w:r w:rsidRPr="001D097B">
        <w:rPr>
          <w:rFonts w:ascii="Antenna Light" w:hAnsi="Antenna Light" w:cs="Arial"/>
          <w:sz w:val="20"/>
          <w:szCs w:val="20"/>
        </w:rPr>
        <w:t xml:space="preserve">del Activo y Pasivo, situación que en su oportunidad se reportará a través de estados financieros. </w:t>
      </w:r>
    </w:p>
    <w:p w14:paraId="154CB116" w14:textId="77777777" w:rsidR="00702D75" w:rsidRDefault="00702D75" w:rsidP="00A45A8A">
      <w:pPr>
        <w:ind w:right="760"/>
        <w:jc w:val="both"/>
        <w:rPr>
          <w:rFonts w:ascii="Antenna Light" w:hAnsi="Antenna Light" w:cs="Arial"/>
          <w:sz w:val="20"/>
          <w:szCs w:val="20"/>
        </w:rPr>
      </w:pPr>
    </w:p>
    <w:p w14:paraId="223D6CA7" w14:textId="18D3ED8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Estímulo fiscal:</w:t>
      </w:r>
    </w:p>
    <w:p w14:paraId="297E15C4" w14:textId="3CC1440F" w:rsidR="00A45A8A"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El Municipio se encuentra adherido y cumpliendo en tiempo y forma ante la </w:t>
      </w:r>
      <w:proofErr w:type="gramStart"/>
      <w:r w:rsidRPr="001D097B">
        <w:rPr>
          <w:rFonts w:ascii="Antenna Light" w:hAnsi="Antenna Light" w:cs="Arial"/>
          <w:sz w:val="20"/>
          <w:szCs w:val="20"/>
        </w:rPr>
        <w:t>Secretaria</w:t>
      </w:r>
      <w:proofErr w:type="gramEnd"/>
      <w:r w:rsidRPr="001D097B">
        <w:rPr>
          <w:rFonts w:ascii="Antenna Light" w:hAnsi="Antenna Light" w:cs="Arial"/>
          <w:sz w:val="20"/>
          <w:szCs w:val="20"/>
        </w:rPr>
        <w:t xml:space="preserve">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5D5CC951" w14:textId="77777777" w:rsidR="00702D75" w:rsidRPr="001D097B" w:rsidRDefault="00702D75" w:rsidP="00A45A8A">
      <w:pPr>
        <w:ind w:right="760"/>
        <w:jc w:val="both"/>
        <w:rPr>
          <w:rFonts w:ascii="Antenna Light" w:hAnsi="Antenna Light" w:cs="Arial"/>
          <w:sz w:val="20"/>
          <w:szCs w:val="20"/>
        </w:rPr>
      </w:pPr>
    </w:p>
    <w:p w14:paraId="6515C489" w14:textId="4BA40869" w:rsidR="00A45A8A"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Reporte Analítico del Activo:</w:t>
      </w:r>
    </w:p>
    <w:p w14:paraId="6EE371C5" w14:textId="77777777" w:rsidR="00702D75" w:rsidRPr="001D097B" w:rsidRDefault="00702D75" w:rsidP="00A45A8A">
      <w:pPr>
        <w:ind w:right="760"/>
        <w:jc w:val="both"/>
        <w:rPr>
          <w:rFonts w:ascii="Antenna Light" w:hAnsi="Antenna Light" w:cs="Arial"/>
          <w:b/>
          <w:sz w:val="20"/>
          <w:szCs w:val="20"/>
        </w:rPr>
      </w:pPr>
    </w:p>
    <w:p w14:paraId="0F21AECA" w14:textId="77777777"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72CDD90D" w14:textId="77777777" w:rsidR="00702D75" w:rsidRDefault="00702D75" w:rsidP="00A45A8A">
      <w:pPr>
        <w:ind w:right="760"/>
        <w:jc w:val="both"/>
        <w:rPr>
          <w:rFonts w:ascii="Antenna Light" w:hAnsi="Antenna Light" w:cs="Arial"/>
          <w:sz w:val="20"/>
          <w:szCs w:val="20"/>
        </w:rPr>
      </w:pPr>
    </w:p>
    <w:p w14:paraId="1A3B27E5" w14:textId="05ADACE1"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w:t>
      </w:r>
      <w:r>
        <w:rPr>
          <w:rFonts w:ascii="Antenna Light" w:hAnsi="Antenna Light" w:cs="Arial"/>
          <w:sz w:val="20"/>
          <w:szCs w:val="20"/>
        </w:rPr>
        <w:t xml:space="preserve"> </w:t>
      </w:r>
      <w:r w:rsidRPr="001D097B">
        <w:rPr>
          <w:rFonts w:ascii="Antenna Light" w:hAnsi="Antenna Light" w:cs="Arial"/>
          <w:sz w:val="20"/>
          <w:szCs w:val="20"/>
        </w:rPr>
        <w:t>a meses completos después de su capitalización.</w:t>
      </w:r>
    </w:p>
    <w:p w14:paraId="4AE671EF" w14:textId="77777777" w:rsidR="00702D75" w:rsidRDefault="00702D75" w:rsidP="00A45A8A">
      <w:pPr>
        <w:ind w:right="760"/>
        <w:jc w:val="both"/>
        <w:rPr>
          <w:rFonts w:ascii="Antenna Light" w:hAnsi="Antenna Light" w:cs="Arial"/>
          <w:sz w:val="20"/>
          <w:szCs w:val="20"/>
        </w:rPr>
      </w:pPr>
    </w:p>
    <w:p w14:paraId="6A762B9E" w14:textId="49E7564C"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283F84CC" w14:textId="77777777" w:rsidR="00702D75" w:rsidRDefault="00702D75" w:rsidP="00A45A8A">
      <w:pPr>
        <w:ind w:right="760"/>
        <w:jc w:val="both"/>
        <w:rPr>
          <w:rFonts w:ascii="Antenna Light" w:hAnsi="Antenna Light" w:cs="Arial"/>
          <w:sz w:val="20"/>
          <w:szCs w:val="20"/>
        </w:rPr>
      </w:pPr>
    </w:p>
    <w:p w14:paraId="52744BC7" w14:textId="5E0CB318"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w:t>
      </w:r>
      <w:r>
        <w:rPr>
          <w:rFonts w:ascii="Antenna Light" w:hAnsi="Antenna Light" w:cs="Arial"/>
          <w:sz w:val="20"/>
          <w:szCs w:val="20"/>
        </w:rPr>
        <w:t xml:space="preserve"> </w:t>
      </w:r>
      <w:r w:rsidRPr="001D097B">
        <w:rPr>
          <w:rFonts w:ascii="Antenna Light" w:hAnsi="Antenna Light" w:cs="Arial"/>
          <w:sz w:val="20"/>
          <w:szCs w:val="20"/>
        </w:rPr>
        <w:t>reconocimiento correspondiente al activo o gasto según corresponda, una vez que se concluye la misma.</w:t>
      </w:r>
    </w:p>
    <w:p w14:paraId="665C9CC0" w14:textId="77777777" w:rsidR="00702D75" w:rsidRDefault="00702D75" w:rsidP="00A45A8A">
      <w:pPr>
        <w:ind w:right="760"/>
        <w:jc w:val="both"/>
        <w:rPr>
          <w:rFonts w:ascii="Antenna Light" w:hAnsi="Antenna Light" w:cs="Arial"/>
          <w:sz w:val="20"/>
          <w:szCs w:val="20"/>
        </w:rPr>
      </w:pPr>
    </w:p>
    <w:p w14:paraId="528BE30A" w14:textId="27D66139"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49AD46CB" w14:textId="77777777" w:rsidR="00702D75" w:rsidRDefault="00702D75" w:rsidP="00A45A8A">
      <w:pPr>
        <w:ind w:right="760"/>
        <w:jc w:val="both"/>
        <w:rPr>
          <w:rFonts w:ascii="Antenna Light" w:hAnsi="Antenna Light" w:cs="Arial"/>
          <w:sz w:val="20"/>
          <w:szCs w:val="20"/>
        </w:rPr>
      </w:pPr>
    </w:p>
    <w:p w14:paraId="5B91D6FD" w14:textId="09F651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w:t>
      </w:r>
      <w:r>
        <w:rPr>
          <w:rFonts w:ascii="Antenna Light" w:hAnsi="Antenna Light" w:cs="Arial"/>
          <w:sz w:val="20"/>
          <w:szCs w:val="20"/>
        </w:rPr>
        <w:t xml:space="preserve"> </w:t>
      </w:r>
      <w:r w:rsidRPr="001D097B">
        <w:rPr>
          <w:rFonts w:ascii="Antenna Light" w:hAnsi="Antenna Light" w:cs="Arial"/>
          <w:sz w:val="20"/>
          <w:szCs w:val="20"/>
        </w:rPr>
        <w:t xml:space="preserve">extravió, de tal forma que la </w:t>
      </w:r>
      <w:r w:rsidRPr="001D097B">
        <w:rPr>
          <w:rFonts w:ascii="Antenna Light" w:hAnsi="Antenna Light" w:cs="Arial"/>
          <w:sz w:val="20"/>
          <w:szCs w:val="20"/>
        </w:rPr>
        <w:lastRenderedPageBreak/>
        <w:t>Tesorería Municipal, presenta ante la Comisión de Hacienda del H. Ayuntamiento, la solicitud de baja del inventario. Una vez que se cuenta con la autorización del cabildo, se procede</w:t>
      </w:r>
      <w:r>
        <w:rPr>
          <w:rFonts w:ascii="Antenna Light" w:hAnsi="Antenna Light" w:cs="Arial"/>
          <w:sz w:val="20"/>
          <w:szCs w:val="20"/>
        </w:rPr>
        <w:t xml:space="preserve"> </w:t>
      </w:r>
      <w:r w:rsidRPr="001D097B">
        <w:rPr>
          <w:rFonts w:ascii="Antenna Light" w:hAnsi="Antenna Light" w:cs="Arial"/>
          <w:sz w:val="20"/>
          <w:szCs w:val="20"/>
        </w:rPr>
        <w:t>a registrar la baja contablemente.</w:t>
      </w:r>
    </w:p>
    <w:p w14:paraId="663DAE61" w14:textId="77777777" w:rsidR="00702D75" w:rsidRDefault="00702D75" w:rsidP="00A45A8A">
      <w:pPr>
        <w:ind w:right="760"/>
        <w:jc w:val="both"/>
        <w:rPr>
          <w:rFonts w:ascii="Antenna Light" w:hAnsi="Antenna Light" w:cs="Arial"/>
          <w:b/>
          <w:sz w:val="20"/>
          <w:szCs w:val="20"/>
        </w:rPr>
      </w:pPr>
    </w:p>
    <w:p w14:paraId="777AF399" w14:textId="77777777" w:rsidR="00702D75" w:rsidRDefault="00702D75" w:rsidP="00A45A8A">
      <w:pPr>
        <w:ind w:right="760"/>
        <w:jc w:val="both"/>
        <w:rPr>
          <w:rFonts w:ascii="Antenna Light" w:hAnsi="Antenna Light" w:cs="Arial"/>
          <w:b/>
          <w:sz w:val="20"/>
          <w:szCs w:val="20"/>
        </w:rPr>
      </w:pPr>
    </w:p>
    <w:p w14:paraId="04F19862" w14:textId="18AB1CC2" w:rsidR="00A45A8A" w:rsidRPr="001D097B" w:rsidRDefault="00A45A8A" w:rsidP="00A45A8A">
      <w:pPr>
        <w:ind w:right="760"/>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26AC8509" w14:textId="77777777" w:rsidR="00702D75" w:rsidRDefault="00702D75" w:rsidP="00A45A8A">
      <w:pPr>
        <w:ind w:right="760"/>
        <w:jc w:val="both"/>
        <w:rPr>
          <w:rFonts w:ascii="Antenna Light" w:hAnsi="Antenna Light" w:cs="Arial"/>
          <w:sz w:val="20"/>
          <w:szCs w:val="20"/>
        </w:rPr>
      </w:pPr>
    </w:p>
    <w:p w14:paraId="436F8D5E" w14:textId="6757999A"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D0D0A68" w14:textId="77777777" w:rsidR="00702D75" w:rsidRDefault="00702D75" w:rsidP="00A45A8A">
      <w:pPr>
        <w:ind w:right="760"/>
        <w:jc w:val="both"/>
        <w:rPr>
          <w:rFonts w:ascii="Antenna Light" w:hAnsi="Antenna Light" w:cs="Arial"/>
          <w:sz w:val="20"/>
          <w:szCs w:val="20"/>
        </w:rPr>
      </w:pPr>
    </w:p>
    <w:p w14:paraId="298F179B" w14:textId="437866D0"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Pr>
          <w:rFonts w:ascii="Antenna Light" w:hAnsi="Antenna Light" w:cs="Arial"/>
          <w:sz w:val="20"/>
          <w:szCs w:val="20"/>
        </w:rPr>
        <w:t xml:space="preserve"> </w:t>
      </w:r>
      <w:r w:rsidRPr="001D097B">
        <w:rPr>
          <w:rFonts w:ascii="Antenna Light" w:hAnsi="Antenna Light" w:cs="Arial"/>
          <w:sz w:val="20"/>
          <w:szCs w:val="20"/>
        </w:rPr>
        <w:t>número 4089637 a nombre del Municipio de Celaya/Instituto Municipal de Vivienda</w:t>
      </w:r>
    </w:p>
    <w:p w14:paraId="78433103" w14:textId="77777777" w:rsidR="00702D75" w:rsidRDefault="00702D75" w:rsidP="00A45A8A">
      <w:pPr>
        <w:ind w:right="760"/>
        <w:jc w:val="both"/>
        <w:rPr>
          <w:rFonts w:ascii="Antenna Light" w:hAnsi="Antenna Light" w:cs="Arial"/>
          <w:sz w:val="20"/>
          <w:szCs w:val="20"/>
        </w:rPr>
      </w:pPr>
    </w:p>
    <w:p w14:paraId="71896195" w14:textId="7855379B" w:rsidR="00A45A8A" w:rsidRPr="001D097B" w:rsidRDefault="00A45A8A" w:rsidP="00A45A8A">
      <w:pPr>
        <w:ind w:right="760"/>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w:t>
      </w:r>
      <w:r>
        <w:rPr>
          <w:rFonts w:ascii="Antenna Light" w:hAnsi="Antenna Light" w:cs="Arial"/>
          <w:sz w:val="20"/>
          <w:szCs w:val="20"/>
        </w:rPr>
        <w:t xml:space="preserve"> </w:t>
      </w:r>
      <w:r w:rsidRPr="001D097B">
        <w:rPr>
          <w:rFonts w:ascii="Antenna Light" w:hAnsi="Antenna Light" w:cs="Arial"/>
          <w:sz w:val="20"/>
          <w:szCs w:val="20"/>
        </w:rPr>
        <w:t>número 4090809 a nombre del Municipio de Celaya/Instituto Municipal de Vivienda.</w:t>
      </w:r>
    </w:p>
    <w:p w14:paraId="045A563D" w14:textId="77777777" w:rsidR="00702D75" w:rsidRDefault="00702D75"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eastAsia="es-ES"/>
        </w:rPr>
      </w:pPr>
    </w:p>
    <w:p w14:paraId="3E718DE3" w14:textId="44BC3C19" w:rsidR="00A45A8A" w:rsidRPr="00572E45" w:rsidRDefault="00A45A8A" w:rsidP="00A45A8A">
      <w:pPr>
        <w:widowControl w:val="0"/>
        <w:autoSpaceDE w:val="0"/>
        <w:autoSpaceDN w:val="0"/>
        <w:adjustRightInd w:val="0"/>
        <w:spacing w:before="1" w:line="276" w:lineRule="auto"/>
        <w:ind w:right="760"/>
        <w:jc w:val="both"/>
        <w:rPr>
          <w:rFonts w:ascii="Antenna Light" w:eastAsia="Times New Roman" w:hAnsi="Antenna Light" w:cs="Arial"/>
          <w:color w:val="000000"/>
          <w:w w:val="105"/>
          <w:sz w:val="20"/>
          <w:szCs w:val="20"/>
          <w:lang w:val="es-MX"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5408" behindDoc="1" locked="0" layoutInCell="0" allowOverlap="1" wp14:anchorId="63FB35FD" wp14:editId="37530D5E">
                <wp:simplePos x="0" y="0"/>
                <wp:positionH relativeFrom="column">
                  <wp:posOffset>324485</wp:posOffset>
                </wp:positionH>
                <wp:positionV relativeFrom="paragraph">
                  <wp:posOffset>2742565</wp:posOffset>
                </wp:positionV>
                <wp:extent cx="5048885" cy="84772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1E8CF7F2"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03F46B0A" w14:textId="59262958" w:rsidR="00702D75" w:rsidRDefault="00A45A8A" w:rsidP="00690A85">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p>
    <w:p w14:paraId="6DB28DD7" w14:textId="77777777" w:rsidR="00702D75" w:rsidRDefault="00702D75" w:rsidP="00A45A8A">
      <w:pPr>
        <w:widowControl w:val="0"/>
        <w:autoSpaceDE w:val="0"/>
        <w:autoSpaceDN w:val="0"/>
        <w:adjustRightInd w:val="0"/>
        <w:spacing w:line="230" w:lineRule="exact"/>
        <w:ind w:left="1040" w:right="760" w:firstLine="80"/>
        <w:jc w:val="both"/>
        <w:rPr>
          <w:rFonts w:ascii="Antenna Light" w:eastAsia="Times New Roman" w:hAnsi="Antenna Light" w:cs="Arial"/>
          <w:b/>
          <w:color w:val="1F497D"/>
          <w:w w:val="105"/>
          <w:sz w:val="20"/>
          <w:szCs w:val="20"/>
          <w:lang w:val="es-ES" w:eastAsia="es-ES"/>
        </w:rPr>
      </w:pPr>
    </w:p>
    <w:p w14:paraId="7C124282" w14:textId="0B907690" w:rsidR="00A45A8A" w:rsidRPr="00DA5B3B" w:rsidRDefault="00A45A8A" w:rsidP="00A45A8A">
      <w:pPr>
        <w:widowControl w:val="0"/>
        <w:autoSpaceDE w:val="0"/>
        <w:autoSpaceDN w:val="0"/>
        <w:adjustRightInd w:val="0"/>
        <w:spacing w:line="230" w:lineRule="exact"/>
        <w:ind w:left="1040" w:right="760" w:firstLine="80"/>
        <w:jc w:val="center"/>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638E7AD2" w14:textId="77777777" w:rsidR="00A45A8A" w:rsidRDefault="00A45A8A" w:rsidP="00A45A8A">
      <w:pPr>
        <w:widowControl w:val="0"/>
        <w:autoSpaceDE w:val="0"/>
        <w:autoSpaceDN w:val="0"/>
        <w:adjustRightInd w:val="0"/>
        <w:spacing w:before="1"/>
        <w:ind w:right="760"/>
        <w:jc w:val="both"/>
        <w:rPr>
          <w:rFonts w:eastAsiaTheme="minorHAnsi"/>
        </w:rPr>
      </w:pPr>
      <w:r>
        <w:rPr>
          <w:rFonts w:ascii="Calibri" w:eastAsia="Calibri" w:hAnsi="Calibri" w:cs="Times New Roman"/>
          <w:w w:val="105"/>
          <w:sz w:val="22"/>
          <w:szCs w:val="22"/>
          <w:lang w:eastAsia="es-ES"/>
        </w:rPr>
        <w:fldChar w:fldCharType="begin"/>
      </w:r>
      <w:r>
        <w:rPr>
          <w:w w:val="105"/>
          <w:lang w:eastAsia="es-ES"/>
        </w:rPr>
        <w:instrText xml:space="preserve"> LINK Excel.Sheet.12 "Libro1" "Hoja1!F4C1:F16C3" \a \f 4 \h  \* MERGEFORMAT </w:instrText>
      </w:r>
      <w:r>
        <w:rPr>
          <w:rFonts w:ascii="Calibri" w:eastAsia="Calibri" w:hAnsi="Calibri" w:cs="Times New Roman"/>
          <w:w w:val="105"/>
          <w:sz w:val="22"/>
          <w:szCs w:val="22"/>
          <w:lang w:eastAsia="es-ES"/>
        </w:rPr>
        <w:fldChar w:fldCharType="separate"/>
      </w:r>
    </w:p>
    <w:tbl>
      <w:tblPr>
        <w:tblW w:w="8280" w:type="dxa"/>
        <w:tblCellMar>
          <w:left w:w="70" w:type="dxa"/>
          <w:right w:w="70" w:type="dxa"/>
        </w:tblCellMar>
        <w:tblLook w:val="04A0" w:firstRow="1" w:lastRow="0" w:firstColumn="1" w:lastColumn="0" w:noHBand="0" w:noVBand="1"/>
      </w:tblPr>
      <w:tblGrid>
        <w:gridCol w:w="4380"/>
        <w:gridCol w:w="1860"/>
        <w:gridCol w:w="2040"/>
      </w:tblGrid>
      <w:tr w:rsidR="00A45A8A" w:rsidRPr="00DA5B3B" w14:paraId="74439E3D"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C0AC565"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4E301217"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611A6F63"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ESTADO ANALÍTICO DE INGRESOS</w:t>
            </w:r>
          </w:p>
        </w:tc>
      </w:tr>
      <w:tr w:rsidR="00A45A8A" w:rsidRPr="00DA5B3B" w14:paraId="29673850" w14:textId="77777777" w:rsidTr="000F784F">
        <w:trPr>
          <w:trHeight w:val="300"/>
        </w:trPr>
        <w:tc>
          <w:tcPr>
            <w:tcW w:w="8280" w:type="dxa"/>
            <w:gridSpan w:val="3"/>
            <w:tcBorders>
              <w:top w:val="nil"/>
              <w:left w:val="nil"/>
              <w:bottom w:val="nil"/>
              <w:right w:val="nil"/>
            </w:tcBorders>
            <w:shd w:val="clear" w:color="000000" w:fill="1F4E79"/>
            <w:noWrap/>
            <w:vAlign w:val="center"/>
            <w:hideMark/>
          </w:tcPr>
          <w:p w14:paraId="2532D021" w14:textId="075B3AA3" w:rsidR="00A45A8A" w:rsidRPr="00DA5B3B" w:rsidRDefault="00A45A8A" w:rsidP="00957953">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DEL 1 DE ENERO AL 3</w:t>
            </w:r>
            <w:r w:rsidR="0003236F">
              <w:rPr>
                <w:rFonts w:ascii="Arial" w:eastAsia="Times New Roman" w:hAnsi="Arial" w:cs="Arial"/>
                <w:b/>
                <w:bCs/>
                <w:color w:val="FFFFFF"/>
                <w:sz w:val="18"/>
                <w:szCs w:val="18"/>
                <w:lang w:eastAsia="es-MX"/>
              </w:rPr>
              <w:t>0</w:t>
            </w:r>
            <w:r w:rsidRPr="00DA5B3B">
              <w:rPr>
                <w:rFonts w:ascii="Arial" w:eastAsia="Times New Roman" w:hAnsi="Arial" w:cs="Arial"/>
                <w:b/>
                <w:bCs/>
                <w:color w:val="FFFFFF"/>
                <w:sz w:val="18"/>
                <w:szCs w:val="18"/>
                <w:lang w:eastAsia="es-MX"/>
              </w:rPr>
              <w:t xml:space="preserve"> DE </w:t>
            </w:r>
            <w:r w:rsidR="00FA0F5A">
              <w:rPr>
                <w:rFonts w:ascii="Arial" w:eastAsia="Times New Roman" w:hAnsi="Arial" w:cs="Arial"/>
                <w:b/>
                <w:bCs/>
                <w:color w:val="FFFFFF"/>
                <w:sz w:val="18"/>
                <w:szCs w:val="18"/>
                <w:lang w:eastAsia="es-MX"/>
              </w:rPr>
              <w:t>SEPTIMEBRE DEL</w:t>
            </w:r>
            <w:r w:rsidRPr="00DA5B3B">
              <w:rPr>
                <w:rFonts w:ascii="Arial" w:eastAsia="Times New Roman" w:hAnsi="Arial" w:cs="Arial"/>
                <w:b/>
                <w:bCs/>
                <w:color w:val="FFFFFF"/>
                <w:sz w:val="18"/>
                <w:szCs w:val="18"/>
                <w:lang w:eastAsia="es-MX"/>
              </w:rPr>
              <w:t xml:space="preserve"> 202</w:t>
            </w:r>
            <w:r w:rsidR="0003236F">
              <w:rPr>
                <w:rFonts w:ascii="Arial" w:eastAsia="Times New Roman" w:hAnsi="Arial" w:cs="Arial"/>
                <w:b/>
                <w:bCs/>
                <w:color w:val="FFFFFF"/>
                <w:sz w:val="18"/>
                <w:szCs w:val="18"/>
                <w:lang w:eastAsia="es-MX"/>
              </w:rPr>
              <w:t>2</w:t>
            </w:r>
          </w:p>
        </w:tc>
      </w:tr>
      <w:tr w:rsidR="00A45A8A" w:rsidRPr="00DA5B3B" w14:paraId="025CADBF" w14:textId="77777777" w:rsidTr="000F784F">
        <w:trPr>
          <w:trHeight w:val="300"/>
        </w:trPr>
        <w:tc>
          <w:tcPr>
            <w:tcW w:w="4380" w:type="dxa"/>
            <w:tcBorders>
              <w:top w:val="nil"/>
              <w:left w:val="nil"/>
              <w:bottom w:val="nil"/>
              <w:right w:val="nil"/>
            </w:tcBorders>
            <w:shd w:val="clear" w:color="000000" w:fill="1F4E79"/>
            <w:noWrap/>
            <w:vAlign w:val="center"/>
            <w:hideMark/>
          </w:tcPr>
          <w:p w14:paraId="77E822FC"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1860" w:type="dxa"/>
            <w:tcBorders>
              <w:top w:val="nil"/>
              <w:left w:val="nil"/>
              <w:bottom w:val="nil"/>
              <w:right w:val="nil"/>
            </w:tcBorders>
            <w:shd w:val="clear" w:color="000000" w:fill="1F4E79"/>
            <w:noWrap/>
            <w:vAlign w:val="center"/>
            <w:hideMark/>
          </w:tcPr>
          <w:p w14:paraId="1F931A28"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c>
          <w:tcPr>
            <w:tcW w:w="2040" w:type="dxa"/>
            <w:tcBorders>
              <w:top w:val="nil"/>
              <w:left w:val="nil"/>
              <w:bottom w:val="nil"/>
              <w:right w:val="nil"/>
            </w:tcBorders>
            <w:shd w:val="clear" w:color="000000" w:fill="1F4E79"/>
            <w:noWrap/>
            <w:vAlign w:val="center"/>
            <w:hideMark/>
          </w:tcPr>
          <w:p w14:paraId="695F26B4" w14:textId="77777777" w:rsidR="00A45A8A" w:rsidRPr="00DA5B3B" w:rsidRDefault="00A45A8A" w:rsidP="000F784F">
            <w:pPr>
              <w:ind w:right="760"/>
              <w:jc w:val="center"/>
              <w:rPr>
                <w:rFonts w:ascii="Arial" w:eastAsia="Times New Roman" w:hAnsi="Arial" w:cs="Arial"/>
                <w:b/>
                <w:bCs/>
                <w:color w:val="FFFFFF"/>
                <w:sz w:val="18"/>
                <w:szCs w:val="18"/>
                <w:lang w:eastAsia="es-MX"/>
              </w:rPr>
            </w:pPr>
            <w:r w:rsidRPr="00DA5B3B">
              <w:rPr>
                <w:rFonts w:ascii="Arial" w:eastAsia="Times New Roman" w:hAnsi="Arial" w:cs="Arial"/>
                <w:b/>
                <w:bCs/>
                <w:color w:val="FFFFFF"/>
                <w:sz w:val="18"/>
                <w:szCs w:val="18"/>
                <w:lang w:eastAsia="es-MX"/>
              </w:rPr>
              <w:t> </w:t>
            </w:r>
          </w:p>
        </w:tc>
      </w:tr>
      <w:tr w:rsidR="00A45A8A" w:rsidRPr="00DA5B3B" w14:paraId="7611A3EF" w14:textId="77777777" w:rsidTr="000F784F">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1F4E79"/>
            <w:noWrap/>
            <w:vAlign w:val="center"/>
            <w:hideMark/>
          </w:tcPr>
          <w:p w14:paraId="38823082" w14:textId="77777777" w:rsidR="00A45A8A" w:rsidRPr="00DA5B3B" w:rsidRDefault="00A45A8A" w:rsidP="000F784F">
            <w:pPr>
              <w:ind w:right="-88"/>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Rubro de Ingresos</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14:paraId="758BC6F0" w14:textId="77777777" w:rsidR="00A45A8A" w:rsidRPr="00DA5B3B" w:rsidRDefault="00A45A8A" w:rsidP="000F784F">
            <w:pPr>
              <w:ind w:right="7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Modificado</w:t>
            </w:r>
          </w:p>
        </w:tc>
        <w:tc>
          <w:tcPr>
            <w:tcW w:w="2040" w:type="dxa"/>
            <w:tcBorders>
              <w:top w:val="single" w:sz="4" w:space="0" w:color="auto"/>
              <w:left w:val="nil"/>
              <w:bottom w:val="single" w:sz="4" w:space="0" w:color="auto"/>
              <w:right w:val="single" w:sz="4" w:space="0" w:color="auto"/>
            </w:tcBorders>
            <w:shd w:val="clear" w:color="000000" w:fill="1F4E79"/>
            <w:vAlign w:val="center"/>
            <w:hideMark/>
          </w:tcPr>
          <w:p w14:paraId="0E5BE29F" w14:textId="77777777" w:rsidR="00A45A8A" w:rsidRPr="00DA5B3B" w:rsidRDefault="00A45A8A" w:rsidP="000F784F">
            <w:pPr>
              <w:ind w:right="-17"/>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Devengado</w:t>
            </w:r>
          </w:p>
        </w:tc>
      </w:tr>
      <w:tr w:rsidR="00B304FC" w:rsidRPr="00DA5B3B" w14:paraId="65E39990"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CAEE2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Impuestos</w:t>
            </w:r>
          </w:p>
        </w:tc>
        <w:tc>
          <w:tcPr>
            <w:tcW w:w="1860" w:type="dxa"/>
            <w:tcBorders>
              <w:top w:val="nil"/>
              <w:left w:val="nil"/>
              <w:bottom w:val="single" w:sz="4" w:space="0" w:color="auto"/>
              <w:right w:val="single" w:sz="4" w:space="0" w:color="auto"/>
            </w:tcBorders>
            <w:shd w:val="clear" w:color="auto" w:fill="auto"/>
            <w:noWrap/>
            <w:vAlign w:val="center"/>
            <w:hideMark/>
          </w:tcPr>
          <w:p w14:paraId="0D2012FC" w14:textId="7E2C7C24"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r w:rsidR="0003236F">
              <w:rPr>
                <w:rFonts w:ascii="Arial" w:eastAsia="Times New Roman" w:hAnsi="Arial" w:cs="Arial"/>
                <w:color w:val="000000"/>
                <w:sz w:val="16"/>
                <w:szCs w:val="16"/>
                <w:lang w:eastAsia="es-MX"/>
              </w:rPr>
              <w:t>25</w:t>
            </w:r>
            <w:r w:rsidR="00B304FC" w:rsidRPr="00DA5B3B">
              <w:rPr>
                <w:rFonts w:ascii="Arial" w:eastAsia="Times New Roman" w:hAnsi="Arial" w:cs="Arial"/>
                <w:color w:val="000000"/>
                <w:sz w:val="16"/>
                <w:szCs w:val="16"/>
                <w:lang w:eastAsia="es-MX"/>
              </w:rPr>
              <w:t>,</w:t>
            </w:r>
            <w:r w:rsidR="0003236F">
              <w:rPr>
                <w:rFonts w:ascii="Arial" w:eastAsia="Times New Roman" w:hAnsi="Arial" w:cs="Arial"/>
                <w:color w:val="000000"/>
                <w:sz w:val="16"/>
                <w:szCs w:val="16"/>
                <w:lang w:eastAsia="es-MX"/>
              </w:rPr>
              <w:t>467,576</w:t>
            </w:r>
          </w:p>
        </w:tc>
        <w:tc>
          <w:tcPr>
            <w:tcW w:w="2040" w:type="dxa"/>
            <w:tcBorders>
              <w:top w:val="nil"/>
              <w:left w:val="nil"/>
              <w:bottom w:val="single" w:sz="4" w:space="0" w:color="auto"/>
              <w:right w:val="single" w:sz="4" w:space="0" w:color="auto"/>
            </w:tcBorders>
            <w:shd w:val="clear" w:color="auto" w:fill="auto"/>
            <w:noWrap/>
            <w:vAlign w:val="center"/>
            <w:hideMark/>
          </w:tcPr>
          <w:p w14:paraId="228510D6" w14:textId="1B0EB5D7" w:rsidR="00B304FC" w:rsidRPr="00DA5B3B" w:rsidRDefault="00244D16"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r w:rsidR="008867E3">
              <w:rPr>
                <w:rFonts w:ascii="Arial" w:eastAsia="Times New Roman" w:hAnsi="Arial" w:cs="Arial"/>
                <w:color w:val="000000"/>
                <w:sz w:val="16"/>
                <w:szCs w:val="16"/>
                <w:lang w:eastAsia="es-MX"/>
              </w:rPr>
              <w:t>81</w:t>
            </w:r>
            <w:r>
              <w:rPr>
                <w:rFonts w:ascii="Arial" w:eastAsia="Times New Roman" w:hAnsi="Arial" w:cs="Arial"/>
                <w:color w:val="000000"/>
                <w:sz w:val="16"/>
                <w:szCs w:val="16"/>
                <w:lang w:eastAsia="es-MX"/>
              </w:rPr>
              <w:t>,</w:t>
            </w:r>
            <w:r w:rsidR="001E3197">
              <w:rPr>
                <w:rFonts w:ascii="Arial" w:eastAsia="Times New Roman" w:hAnsi="Arial" w:cs="Arial"/>
                <w:color w:val="000000"/>
                <w:sz w:val="16"/>
                <w:szCs w:val="16"/>
                <w:lang w:eastAsia="es-MX"/>
              </w:rPr>
              <w:t>953</w:t>
            </w:r>
            <w:r>
              <w:rPr>
                <w:rFonts w:ascii="Arial" w:eastAsia="Times New Roman" w:hAnsi="Arial" w:cs="Arial"/>
                <w:color w:val="000000"/>
                <w:sz w:val="16"/>
                <w:szCs w:val="16"/>
                <w:lang w:eastAsia="es-MX"/>
              </w:rPr>
              <w:t>,</w:t>
            </w:r>
            <w:r w:rsidR="001E3197">
              <w:rPr>
                <w:rFonts w:ascii="Arial" w:eastAsia="Times New Roman" w:hAnsi="Arial" w:cs="Arial"/>
                <w:color w:val="000000"/>
                <w:sz w:val="16"/>
                <w:szCs w:val="16"/>
                <w:lang w:eastAsia="es-MX"/>
              </w:rPr>
              <w:t>807</w:t>
            </w:r>
          </w:p>
        </w:tc>
      </w:tr>
      <w:tr w:rsidR="00B304FC" w:rsidRPr="00DA5B3B" w14:paraId="639B74D1"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870F8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Contribuciones de Mejoras</w:t>
            </w:r>
          </w:p>
        </w:tc>
        <w:tc>
          <w:tcPr>
            <w:tcW w:w="1860" w:type="dxa"/>
            <w:tcBorders>
              <w:top w:val="nil"/>
              <w:left w:val="nil"/>
              <w:bottom w:val="single" w:sz="4" w:space="0" w:color="auto"/>
              <w:right w:val="single" w:sz="4" w:space="0" w:color="auto"/>
            </w:tcBorders>
            <w:shd w:val="clear" w:color="auto" w:fill="auto"/>
            <w:noWrap/>
            <w:vAlign w:val="center"/>
            <w:hideMark/>
          </w:tcPr>
          <w:p w14:paraId="436B0B80" w14:textId="2117E1C5" w:rsidR="00B304FC" w:rsidRPr="00DA5B3B" w:rsidRDefault="0009012C"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900,000</w:t>
            </w:r>
          </w:p>
        </w:tc>
        <w:tc>
          <w:tcPr>
            <w:tcW w:w="2040" w:type="dxa"/>
            <w:tcBorders>
              <w:top w:val="nil"/>
              <w:left w:val="nil"/>
              <w:bottom w:val="single" w:sz="4" w:space="0" w:color="auto"/>
              <w:right w:val="single" w:sz="4" w:space="0" w:color="auto"/>
            </w:tcBorders>
            <w:shd w:val="clear" w:color="auto" w:fill="auto"/>
            <w:noWrap/>
            <w:vAlign w:val="center"/>
            <w:hideMark/>
          </w:tcPr>
          <w:p w14:paraId="7CA51173" w14:textId="2057069E"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658</w:t>
            </w:r>
            <w:r w:rsidR="00244D16">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308</w:t>
            </w:r>
          </w:p>
        </w:tc>
      </w:tr>
      <w:tr w:rsidR="00B304FC" w:rsidRPr="00DA5B3B" w14:paraId="38E33D1F"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DDD627F"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Derechos</w:t>
            </w:r>
          </w:p>
        </w:tc>
        <w:tc>
          <w:tcPr>
            <w:tcW w:w="1860" w:type="dxa"/>
            <w:tcBorders>
              <w:top w:val="nil"/>
              <w:left w:val="nil"/>
              <w:bottom w:val="single" w:sz="4" w:space="0" w:color="auto"/>
              <w:right w:val="single" w:sz="4" w:space="0" w:color="auto"/>
            </w:tcBorders>
            <w:shd w:val="clear" w:color="auto" w:fill="auto"/>
            <w:noWrap/>
            <w:vAlign w:val="center"/>
            <w:hideMark/>
          </w:tcPr>
          <w:p w14:paraId="1118838C" w14:textId="12A1FFA0"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1</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209,358</w:t>
            </w:r>
          </w:p>
        </w:tc>
        <w:tc>
          <w:tcPr>
            <w:tcW w:w="2040" w:type="dxa"/>
            <w:tcBorders>
              <w:top w:val="nil"/>
              <w:left w:val="nil"/>
              <w:bottom w:val="single" w:sz="4" w:space="0" w:color="auto"/>
              <w:right w:val="single" w:sz="4" w:space="0" w:color="auto"/>
            </w:tcBorders>
            <w:shd w:val="clear" w:color="auto" w:fill="auto"/>
            <w:noWrap/>
            <w:vAlign w:val="center"/>
            <w:hideMark/>
          </w:tcPr>
          <w:p w14:paraId="747B4A6D" w14:textId="1767DC59"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121</w:t>
            </w:r>
            <w:r w:rsidR="00B304FC" w:rsidRPr="00DA5B3B">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161,426</w:t>
            </w:r>
          </w:p>
        </w:tc>
      </w:tr>
      <w:tr w:rsidR="00B304FC" w:rsidRPr="00DA5B3B" w14:paraId="729CBF47"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AC9C1E"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Productos</w:t>
            </w:r>
          </w:p>
        </w:tc>
        <w:tc>
          <w:tcPr>
            <w:tcW w:w="1860" w:type="dxa"/>
            <w:tcBorders>
              <w:top w:val="nil"/>
              <w:left w:val="nil"/>
              <w:bottom w:val="single" w:sz="4" w:space="0" w:color="auto"/>
              <w:right w:val="single" w:sz="4" w:space="0" w:color="auto"/>
            </w:tcBorders>
            <w:shd w:val="clear" w:color="auto" w:fill="auto"/>
            <w:noWrap/>
            <w:vAlign w:val="center"/>
            <w:hideMark/>
          </w:tcPr>
          <w:p w14:paraId="78EDD3CE" w14:textId="137E1B0D"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w:t>
            </w:r>
            <w:r w:rsidR="0009012C">
              <w:rPr>
                <w:rFonts w:ascii="Arial" w:eastAsia="Times New Roman" w:hAnsi="Arial" w:cs="Arial"/>
                <w:color w:val="000000"/>
                <w:sz w:val="16"/>
                <w:szCs w:val="16"/>
                <w:lang w:eastAsia="es-MX"/>
              </w:rPr>
              <w:t>3</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6</w:t>
            </w:r>
            <w:r w:rsidR="00244D16">
              <w:rPr>
                <w:rFonts w:ascii="Arial" w:eastAsia="Times New Roman" w:hAnsi="Arial" w:cs="Arial"/>
                <w:color w:val="000000"/>
                <w:sz w:val="16"/>
                <w:szCs w:val="16"/>
                <w:lang w:eastAsia="es-MX"/>
              </w:rPr>
              <w:t>93</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039</w:t>
            </w:r>
          </w:p>
        </w:tc>
        <w:tc>
          <w:tcPr>
            <w:tcW w:w="2040" w:type="dxa"/>
            <w:tcBorders>
              <w:top w:val="nil"/>
              <w:left w:val="nil"/>
              <w:bottom w:val="single" w:sz="4" w:space="0" w:color="auto"/>
              <w:right w:val="single" w:sz="4" w:space="0" w:color="auto"/>
            </w:tcBorders>
            <w:shd w:val="clear" w:color="auto" w:fill="auto"/>
            <w:noWrap/>
            <w:vAlign w:val="center"/>
            <w:hideMark/>
          </w:tcPr>
          <w:p w14:paraId="56E38CC8" w14:textId="42D58261"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w:t>
            </w:r>
            <w:r w:rsidR="0009012C">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778104</w:t>
            </w:r>
          </w:p>
        </w:tc>
      </w:tr>
      <w:tr w:rsidR="00B304FC" w:rsidRPr="00DA5B3B" w14:paraId="5D1D3AD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62F2D8"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Aprovechamientos</w:t>
            </w:r>
          </w:p>
        </w:tc>
        <w:tc>
          <w:tcPr>
            <w:tcW w:w="1860" w:type="dxa"/>
            <w:tcBorders>
              <w:top w:val="nil"/>
              <w:left w:val="nil"/>
              <w:bottom w:val="single" w:sz="4" w:space="0" w:color="auto"/>
              <w:right w:val="single" w:sz="4" w:space="0" w:color="auto"/>
            </w:tcBorders>
            <w:shd w:val="clear" w:color="auto" w:fill="auto"/>
            <w:noWrap/>
            <w:vAlign w:val="center"/>
            <w:hideMark/>
          </w:tcPr>
          <w:p w14:paraId="290AF940" w14:textId="21B2A766"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7</w:t>
            </w:r>
            <w:r w:rsidR="00244D16">
              <w:rPr>
                <w:rFonts w:ascii="Arial" w:eastAsia="Times New Roman" w:hAnsi="Arial" w:cs="Arial"/>
                <w:color w:val="000000"/>
                <w:sz w:val="16"/>
                <w:szCs w:val="16"/>
                <w:lang w:eastAsia="es-MX"/>
              </w:rPr>
              <w:t>0</w:t>
            </w:r>
            <w:r w:rsidRPr="00DA5B3B">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125</w:t>
            </w:r>
            <w:r w:rsidR="0009012C">
              <w:rPr>
                <w:rFonts w:ascii="Arial" w:eastAsia="Times New Roman" w:hAnsi="Arial" w:cs="Arial"/>
                <w:color w:val="000000"/>
                <w:sz w:val="16"/>
                <w:szCs w:val="16"/>
                <w:lang w:eastAsia="es-MX"/>
              </w:rPr>
              <w:t>,</w:t>
            </w:r>
            <w:r w:rsidR="00244D16">
              <w:rPr>
                <w:rFonts w:ascii="Arial" w:eastAsia="Times New Roman" w:hAnsi="Arial" w:cs="Arial"/>
                <w:color w:val="000000"/>
                <w:sz w:val="16"/>
                <w:szCs w:val="16"/>
                <w:lang w:eastAsia="es-MX"/>
              </w:rPr>
              <w:t>278</w:t>
            </w:r>
          </w:p>
        </w:tc>
        <w:tc>
          <w:tcPr>
            <w:tcW w:w="2040" w:type="dxa"/>
            <w:tcBorders>
              <w:top w:val="nil"/>
              <w:left w:val="nil"/>
              <w:bottom w:val="single" w:sz="4" w:space="0" w:color="auto"/>
              <w:right w:val="single" w:sz="4" w:space="0" w:color="auto"/>
            </w:tcBorders>
            <w:shd w:val="clear" w:color="auto" w:fill="auto"/>
            <w:noWrap/>
            <w:vAlign w:val="center"/>
            <w:hideMark/>
          </w:tcPr>
          <w:p w14:paraId="2508C93F" w14:textId="3AAAEDCC"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w:t>
            </w:r>
            <w:r w:rsidR="0009012C">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258,107</w:t>
            </w:r>
          </w:p>
        </w:tc>
      </w:tr>
      <w:tr w:rsidR="00B304FC" w:rsidRPr="00DA5B3B" w14:paraId="7B4B8399" w14:textId="77777777" w:rsidTr="000F784F">
        <w:trPr>
          <w:trHeight w:val="675"/>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66853" w14:textId="77777777"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60" w:type="dxa"/>
            <w:tcBorders>
              <w:top w:val="nil"/>
              <w:left w:val="nil"/>
              <w:bottom w:val="single" w:sz="4" w:space="0" w:color="auto"/>
              <w:right w:val="single" w:sz="4" w:space="0" w:color="auto"/>
            </w:tcBorders>
            <w:shd w:val="clear" w:color="auto" w:fill="auto"/>
            <w:noWrap/>
            <w:vAlign w:val="center"/>
            <w:hideMark/>
          </w:tcPr>
          <w:p w14:paraId="04BD106C" w14:textId="5610EE1A"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1,</w:t>
            </w:r>
            <w:r w:rsidR="00244D16">
              <w:rPr>
                <w:rFonts w:ascii="Arial" w:eastAsia="Times New Roman" w:hAnsi="Arial" w:cs="Arial"/>
                <w:color w:val="000000"/>
                <w:sz w:val="16"/>
                <w:szCs w:val="16"/>
                <w:lang w:eastAsia="es-MX"/>
              </w:rPr>
              <w:t>410,373,642</w:t>
            </w:r>
          </w:p>
        </w:tc>
        <w:tc>
          <w:tcPr>
            <w:tcW w:w="2040" w:type="dxa"/>
            <w:tcBorders>
              <w:top w:val="nil"/>
              <w:left w:val="nil"/>
              <w:bottom w:val="single" w:sz="4" w:space="0" w:color="auto"/>
              <w:right w:val="single" w:sz="4" w:space="0" w:color="auto"/>
            </w:tcBorders>
            <w:shd w:val="clear" w:color="auto" w:fill="auto"/>
            <w:noWrap/>
            <w:vAlign w:val="center"/>
            <w:hideMark/>
          </w:tcPr>
          <w:p w14:paraId="642BB1A9" w14:textId="2A9200F0" w:rsidR="00B304FC" w:rsidRPr="00DA5B3B" w:rsidRDefault="001E3197" w:rsidP="00B304FC">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1,212,894,797</w:t>
            </w:r>
          </w:p>
        </w:tc>
      </w:tr>
      <w:tr w:rsidR="00B304FC" w:rsidRPr="00DA5B3B" w14:paraId="5770D0B2" w14:textId="77777777" w:rsidTr="000F784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04714E" w14:textId="2E092135" w:rsidR="00B304FC" w:rsidRPr="00DA5B3B" w:rsidRDefault="00B304FC" w:rsidP="00B304FC">
            <w:pPr>
              <w:ind w:right="760"/>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Ingresos Derivados de Financiamientos</w:t>
            </w:r>
            <w:r w:rsidR="007A702D">
              <w:rPr>
                <w:rFonts w:ascii="Arial" w:eastAsia="Times New Roman" w:hAnsi="Arial" w:cs="Arial"/>
                <w:color w:val="000000"/>
                <w:sz w:val="16"/>
                <w:szCs w:val="16"/>
                <w:lang w:eastAsia="es-MX"/>
              </w:rPr>
              <w:t xml:space="preserve"> (Remanentes)</w:t>
            </w:r>
          </w:p>
        </w:tc>
        <w:tc>
          <w:tcPr>
            <w:tcW w:w="1860" w:type="dxa"/>
            <w:tcBorders>
              <w:top w:val="nil"/>
              <w:left w:val="nil"/>
              <w:bottom w:val="single" w:sz="4" w:space="0" w:color="auto"/>
              <w:right w:val="single" w:sz="4" w:space="0" w:color="auto"/>
            </w:tcBorders>
            <w:shd w:val="clear" w:color="auto" w:fill="auto"/>
            <w:noWrap/>
            <w:vAlign w:val="center"/>
            <w:hideMark/>
          </w:tcPr>
          <w:p w14:paraId="147B8665" w14:textId="3A0E1727" w:rsidR="00B304FC" w:rsidRPr="00DA5B3B" w:rsidRDefault="00B304FC" w:rsidP="00B304FC">
            <w:pPr>
              <w:jc w:val="right"/>
              <w:rPr>
                <w:rFonts w:ascii="Arial" w:eastAsia="Times New Roman" w:hAnsi="Arial" w:cs="Arial"/>
                <w:color w:val="000000"/>
                <w:sz w:val="16"/>
                <w:szCs w:val="16"/>
                <w:lang w:eastAsia="es-MX"/>
              </w:rPr>
            </w:pPr>
            <w:r w:rsidRPr="00DA5B3B">
              <w:rPr>
                <w:rFonts w:ascii="Arial" w:eastAsia="Times New Roman" w:hAnsi="Arial" w:cs="Arial"/>
                <w:color w:val="000000"/>
                <w:sz w:val="16"/>
                <w:szCs w:val="16"/>
                <w:lang w:eastAsia="es-MX"/>
              </w:rPr>
              <w:t>21</w:t>
            </w:r>
            <w:r w:rsidR="0009012C">
              <w:rPr>
                <w:rFonts w:ascii="Arial" w:eastAsia="Times New Roman" w:hAnsi="Arial" w:cs="Arial"/>
                <w:color w:val="000000"/>
                <w:sz w:val="16"/>
                <w:szCs w:val="16"/>
                <w:lang w:eastAsia="es-MX"/>
              </w:rPr>
              <w:t>8</w:t>
            </w:r>
            <w:r w:rsidRPr="00DA5B3B">
              <w:rPr>
                <w:rFonts w:ascii="Arial" w:eastAsia="Times New Roman" w:hAnsi="Arial" w:cs="Arial"/>
                <w:color w:val="000000"/>
                <w:sz w:val="16"/>
                <w:szCs w:val="16"/>
                <w:lang w:eastAsia="es-MX"/>
              </w:rPr>
              <w:t>,</w:t>
            </w:r>
            <w:r w:rsidR="0009012C">
              <w:rPr>
                <w:rFonts w:ascii="Arial" w:eastAsia="Times New Roman" w:hAnsi="Arial" w:cs="Arial"/>
                <w:color w:val="000000"/>
                <w:sz w:val="16"/>
                <w:szCs w:val="16"/>
                <w:lang w:eastAsia="es-MX"/>
              </w:rPr>
              <w:t>758,598</w:t>
            </w:r>
          </w:p>
        </w:tc>
        <w:tc>
          <w:tcPr>
            <w:tcW w:w="2040" w:type="dxa"/>
            <w:tcBorders>
              <w:top w:val="nil"/>
              <w:left w:val="nil"/>
              <w:bottom w:val="single" w:sz="4" w:space="0" w:color="auto"/>
              <w:right w:val="single" w:sz="4" w:space="0" w:color="auto"/>
            </w:tcBorders>
            <w:shd w:val="clear" w:color="auto" w:fill="auto"/>
            <w:noWrap/>
            <w:vAlign w:val="center"/>
            <w:hideMark/>
          </w:tcPr>
          <w:p w14:paraId="61DF87FD" w14:textId="1FD84633" w:rsidR="00B304FC" w:rsidRPr="00DA5B3B" w:rsidRDefault="00B304FC" w:rsidP="00B304FC">
            <w:pPr>
              <w:jc w:val="right"/>
              <w:rPr>
                <w:rFonts w:ascii="Arial" w:eastAsia="Times New Roman" w:hAnsi="Arial" w:cs="Arial"/>
                <w:color w:val="000000"/>
                <w:sz w:val="16"/>
                <w:szCs w:val="16"/>
                <w:lang w:eastAsia="es-MX"/>
              </w:rPr>
            </w:pPr>
          </w:p>
        </w:tc>
      </w:tr>
      <w:tr w:rsidR="00B304FC" w:rsidRPr="00DA5B3B" w14:paraId="4AF23931" w14:textId="77777777" w:rsidTr="000F784F">
        <w:trPr>
          <w:trHeight w:val="300"/>
        </w:trPr>
        <w:tc>
          <w:tcPr>
            <w:tcW w:w="4380" w:type="dxa"/>
            <w:tcBorders>
              <w:top w:val="nil"/>
              <w:left w:val="single" w:sz="4" w:space="0" w:color="auto"/>
              <w:bottom w:val="single" w:sz="4" w:space="0" w:color="auto"/>
              <w:right w:val="single" w:sz="4" w:space="0" w:color="auto"/>
            </w:tcBorders>
            <w:shd w:val="clear" w:color="000000" w:fill="1F4E79"/>
            <w:noWrap/>
            <w:vAlign w:val="center"/>
            <w:hideMark/>
          </w:tcPr>
          <w:p w14:paraId="1E032A10" w14:textId="77777777" w:rsidR="00B304FC" w:rsidRPr="00DA5B3B" w:rsidRDefault="00B304FC" w:rsidP="00B304FC">
            <w:pPr>
              <w:ind w:right="760" w:firstLineChars="300" w:firstLine="482"/>
              <w:jc w:val="center"/>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Total</w:t>
            </w:r>
          </w:p>
        </w:tc>
        <w:tc>
          <w:tcPr>
            <w:tcW w:w="1860" w:type="dxa"/>
            <w:tcBorders>
              <w:top w:val="nil"/>
              <w:left w:val="nil"/>
              <w:bottom w:val="single" w:sz="4" w:space="0" w:color="auto"/>
              <w:right w:val="single" w:sz="4" w:space="0" w:color="auto"/>
            </w:tcBorders>
            <w:shd w:val="clear" w:color="000000" w:fill="1F4E79"/>
            <w:noWrap/>
            <w:vAlign w:val="center"/>
            <w:hideMark/>
          </w:tcPr>
          <w:p w14:paraId="7A7162C7" w14:textId="429A476A" w:rsidR="00B304FC" w:rsidRPr="00DA5B3B" w:rsidRDefault="00B304FC" w:rsidP="00B304FC">
            <w:pPr>
              <w:jc w:val="right"/>
              <w:rPr>
                <w:rFonts w:ascii="Arial" w:eastAsia="Times New Roman" w:hAnsi="Arial" w:cs="Arial"/>
                <w:b/>
                <w:bCs/>
                <w:color w:val="FFFFFF"/>
                <w:sz w:val="16"/>
                <w:szCs w:val="16"/>
                <w:lang w:eastAsia="es-MX"/>
              </w:rPr>
            </w:pPr>
            <w:r w:rsidRPr="00DA5B3B">
              <w:rPr>
                <w:rFonts w:ascii="Arial" w:eastAsia="Times New Roman" w:hAnsi="Arial" w:cs="Arial"/>
                <w:b/>
                <w:bCs/>
                <w:color w:val="FFFFFF"/>
                <w:sz w:val="16"/>
                <w:szCs w:val="16"/>
                <w:lang w:eastAsia="es-MX"/>
              </w:rPr>
              <w:t>2,</w:t>
            </w:r>
            <w:r w:rsidR="007A702D">
              <w:rPr>
                <w:rFonts w:ascii="Arial" w:eastAsia="Times New Roman" w:hAnsi="Arial" w:cs="Arial"/>
                <w:b/>
                <w:bCs/>
                <w:color w:val="FFFFFF"/>
                <w:sz w:val="16"/>
                <w:szCs w:val="16"/>
                <w:lang w:eastAsia="es-MX"/>
              </w:rPr>
              <w:t>312</w:t>
            </w:r>
            <w:r w:rsidRPr="00DA5B3B">
              <w:rPr>
                <w:rFonts w:ascii="Arial" w:eastAsia="Times New Roman" w:hAnsi="Arial" w:cs="Arial"/>
                <w:b/>
                <w:bCs/>
                <w:color w:val="FFFFFF"/>
                <w:sz w:val="16"/>
                <w:szCs w:val="16"/>
                <w:lang w:eastAsia="es-MX"/>
              </w:rPr>
              <w:t>,</w:t>
            </w:r>
            <w:r w:rsidR="007A702D">
              <w:rPr>
                <w:rFonts w:ascii="Arial" w:eastAsia="Times New Roman" w:hAnsi="Arial" w:cs="Arial"/>
                <w:b/>
                <w:bCs/>
                <w:color w:val="FFFFFF"/>
                <w:sz w:val="16"/>
                <w:szCs w:val="16"/>
                <w:lang w:eastAsia="es-MX"/>
              </w:rPr>
              <w:t>527,492</w:t>
            </w:r>
          </w:p>
        </w:tc>
        <w:tc>
          <w:tcPr>
            <w:tcW w:w="2040" w:type="dxa"/>
            <w:tcBorders>
              <w:top w:val="nil"/>
              <w:left w:val="nil"/>
              <w:bottom w:val="single" w:sz="4" w:space="0" w:color="auto"/>
              <w:right w:val="single" w:sz="4" w:space="0" w:color="auto"/>
            </w:tcBorders>
            <w:shd w:val="clear" w:color="000000" w:fill="1F4E79"/>
            <w:noWrap/>
            <w:vAlign w:val="center"/>
            <w:hideMark/>
          </w:tcPr>
          <w:p w14:paraId="6AE76A9F" w14:textId="18DBC945" w:rsidR="00B304FC" w:rsidRPr="00DA5B3B" w:rsidRDefault="007A702D" w:rsidP="00B304FC">
            <w:pPr>
              <w:jc w:val="right"/>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1,</w:t>
            </w:r>
            <w:r w:rsidR="001E3197">
              <w:rPr>
                <w:rFonts w:ascii="Arial" w:eastAsia="Times New Roman" w:hAnsi="Arial" w:cs="Arial"/>
                <w:b/>
                <w:bCs/>
                <w:color w:val="FFFFFF"/>
                <w:sz w:val="16"/>
                <w:szCs w:val="16"/>
                <w:lang w:eastAsia="es-MX"/>
              </w:rPr>
              <w:t>795</w:t>
            </w:r>
            <w:r>
              <w:rPr>
                <w:rFonts w:ascii="Arial" w:eastAsia="Times New Roman" w:hAnsi="Arial" w:cs="Arial"/>
                <w:b/>
                <w:bCs/>
                <w:color w:val="FFFFFF"/>
                <w:sz w:val="16"/>
                <w:szCs w:val="16"/>
                <w:lang w:eastAsia="es-MX"/>
              </w:rPr>
              <w:t>,</w:t>
            </w:r>
            <w:r w:rsidR="001E3197">
              <w:rPr>
                <w:rFonts w:ascii="Arial" w:eastAsia="Times New Roman" w:hAnsi="Arial" w:cs="Arial"/>
                <w:b/>
                <w:bCs/>
                <w:color w:val="FFFFFF"/>
                <w:sz w:val="16"/>
                <w:szCs w:val="16"/>
                <w:lang w:eastAsia="es-MX"/>
              </w:rPr>
              <w:t>704,551</w:t>
            </w:r>
          </w:p>
        </w:tc>
      </w:tr>
    </w:tbl>
    <w:p w14:paraId="4988E823"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r>
        <w:rPr>
          <w:rFonts w:ascii="Antenna Light" w:eastAsia="Times New Roman" w:hAnsi="Antenna Light" w:cs="Arial"/>
          <w:color w:val="000000"/>
          <w:w w:val="105"/>
          <w:sz w:val="20"/>
          <w:szCs w:val="20"/>
          <w:lang w:eastAsia="es-ES"/>
        </w:rPr>
        <w:fldChar w:fldCharType="end"/>
      </w:r>
    </w:p>
    <w:p w14:paraId="452C20DC"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48F569F8" w14:textId="77777777" w:rsidR="00A45A8A" w:rsidRDefault="00A45A8A" w:rsidP="00A45A8A">
      <w:pPr>
        <w:widowControl w:val="0"/>
        <w:autoSpaceDE w:val="0"/>
        <w:autoSpaceDN w:val="0"/>
        <w:adjustRightInd w:val="0"/>
        <w:spacing w:before="1"/>
        <w:ind w:right="760"/>
        <w:jc w:val="both"/>
        <w:rPr>
          <w:rFonts w:ascii="Antenna Light" w:eastAsia="Times New Roman" w:hAnsi="Antenna Light" w:cs="Arial"/>
          <w:color w:val="000000"/>
          <w:w w:val="105"/>
          <w:sz w:val="20"/>
          <w:szCs w:val="20"/>
          <w:lang w:eastAsia="es-ES"/>
        </w:rPr>
      </w:pPr>
    </w:p>
    <w:p w14:paraId="09EF24F7" w14:textId="77777777" w:rsidR="00A45A8A" w:rsidRPr="001D097B" w:rsidRDefault="00A45A8A" w:rsidP="00A45A8A">
      <w:pPr>
        <w:widowControl w:val="0"/>
        <w:autoSpaceDE w:val="0"/>
        <w:autoSpaceDN w:val="0"/>
        <w:adjustRightInd w:val="0"/>
        <w:spacing w:before="1"/>
        <w:ind w:right="76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3669D15A"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913753" w14:textId="77777777" w:rsidR="00A45A8A" w:rsidRPr="001D097B" w:rsidRDefault="00A45A8A" w:rsidP="00A45A8A">
      <w:pPr>
        <w:widowControl w:val="0"/>
        <w:autoSpaceDE w:val="0"/>
        <w:autoSpaceDN w:val="0"/>
        <w:adjustRightInd w:val="0"/>
        <w:spacing w:before="52" w:line="276" w:lineRule="exact"/>
        <w:ind w:right="760"/>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w:t>
      </w:r>
      <w:r>
        <w:rPr>
          <w:rFonts w:ascii="Antenna Light" w:eastAsia="Times New Roman" w:hAnsi="Antenna Light" w:cs="Arial"/>
          <w:b/>
          <w:color w:val="1F497D"/>
          <w:w w:val="106"/>
          <w:sz w:val="20"/>
          <w:szCs w:val="20"/>
          <w:lang w:val="es-ES" w:eastAsia="es-ES"/>
        </w:rPr>
        <w:t xml:space="preserve"> </w:t>
      </w:r>
      <w:r w:rsidRPr="001D097B">
        <w:rPr>
          <w:rFonts w:ascii="Antenna Light" w:eastAsia="Times New Roman" w:hAnsi="Antenna Light" w:cs="Arial"/>
          <w:b/>
          <w:color w:val="1F497D"/>
          <w:w w:val="106"/>
          <w:sz w:val="20"/>
          <w:szCs w:val="20"/>
          <w:lang w:val="es-ES" w:eastAsia="es-ES"/>
        </w:rPr>
        <w:t>Directa</w:t>
      </w:r>
    </w:p>
    <w:p w14:paraId="22042586" w14:textId="77777777" w:rsidR="00A45A8A" w:rsidRPr="001D097B" w:rsidRDefault="00A45A8A" w:rsidP="00A45A8A">
      <w:pPr>
        <w:widowControl w:val="0"/>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p>
    <w:p w14:paraId="14204C44" w14:textId="4CCCB67B" w:rsidR="00A45A8A" w:rsidRPr="001D097B" w:rsidRDefault="00A45A8A" w:rsidP="00A45A8A">
      <w:pPr>
        <w:widowControl w:val="0"/>
        <w:tabs>
          <w:tab w:val="left" w:pos="9214"/>
        </w:tabs>
        <w:autoSpaceDE w:val="0"/>
        <w:autoSpaceDN w:val="0"/>
        <w:adjustRightInd w:val="0"/>
        <w:spacing w:line="230" w:lineRule="exact"/>
        <w:ind w:right="76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w:t>
      </w:r>
      <w:r w:rsidRPr="001D097B">
        <w:rPr>
          <w:rFonts w:ascii="Antenna Light" w:eastAsia="Times New Roman" w:hAnsi="Antenna Light" w:cs="Arial"/>
          <w:color w:val="000000"/>
          <w:w w:val="105"/>
          <w:sz w:val="20"/>
          <w:szCs w:val="20"/>
          <w:lang w:val="es-ES" w:eastAsia="es-ES"/>
        </w:rPr>
        <w:lastRenderedPageBreak/>
        <w:t>mediante el cual el H. Congreso del Estado,</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 xml:space="preserve">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Y que desde su contratación al periodo que se reporta,</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se dispusieron 341.7</w:t>
      </w:r>
      <w:r>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w:t>
      </w:r>
      <w:r>
        <w:rPr>
          <w:rFonts w:ascii="Antenna Light" w:eastAsia="Times New Roman" w:hAnsi="Antenna Light" w:cs="Arial"/>
          <w:color w:val="000000"/>
          <w:w w:val="105"/>
          <w:sz w:val="20"/>
          <w:szCs w:val="20"/>
          <w:lang w:val="es-ES" w:eastAsia="es-ES"/>
        </w:rPr>
        <w:t xml:space="preserve"> </w:t>
      </w:r>
      <w:r w:rsidRPr="001D097B">
        <w:rPr>
          <w:rFonts w:ascii="Antenna Light" w:eastAsia="Times New Roman" w:hAnsi="Antenna Light" w:cs="Arial"/>
          <w:color w:val="000000"/>
          <w:w w:val="105"/>
          <w:sz w:val="20"/>
          <w:szCs w:val="20"/>
          <w:lang w:val="es-ES" w:eastAsia="es-ES"/>
        </w:rPr>
        <w:t>al cierre del periodo que se reporta es de</w:t>
      </w:r>
      <w:r>
        <w:rPr>
          <w:rFonts w:ascii="Antenna Light" w:eastAsia="Times New Roman" w:hAnsi="Antenna Light" w:cs="Arial"/>
          <w:color w:val="000000"/>
          <w:w w:val="105"/>
          <w:sz w:val="20"/>
          <w:szCs w:val="20"/>
          <w:lang w:val="es-ES" w:eastAsia="es-ES"/>
        </w:rPr>
        <w:t xml:space="preserve"> </w:t>
      </w:r>
      <w:r w:rsidR="001E3197">
        <w:rPr>
          <w:rFonts w:ascii="Antenna Light" w:eastAsia="Times New Roman" w:hAnsi="Antenna Light" w:cs="Arial"/>
          <w:color w:val="000000"/>
          <w:w w:val="105"/>
          <w:sz w:val="20"/>
          <w:szCs w:val="20"/>
          <w:lang w:val="es-ES" w:eastAsia="es-ES"/>
        </w:rPr>
        <w:t>199.51</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361A843A" w14:textId="5CDE0C4F" w:rsidR="00A45A8A" w:rsidRPr="00AB12C8" w:rsidRDefault="00A45A8A" w:rsidP="00A45A8A">
      <w:pPr>
        <w:widowControl w:val="0"/>
        <w:autoSpaceDE w:val="0"/>
        <w:autoSpaceDN w:val="0"/>
        <w:adjustRightInd w:val="0"/>
        <w:spacing w:before="278"/>
        <w:ind w:right="760"/>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Pr>
          <w:rFonts w:ascii="Antenna Light" w:eastAsia="Times New Roman" w:hAnsi="Antenna Light" w:cs="Arial"/>
          <w:w w:val="110"/>
          <w:sz w:val="20"/>
          <w:szCs w:val="20"/>
          <w:lang w:val="es-ES" w:eastAsia="es-ES"/>
        </w:rPr>
        <w:t>1</w:t>
      </w:r>
      <w:r w:rsidR="007A702D">
        <w:rPr>
          <w:rFonts w:ascii="Antenna Light" w:eastAsia="Times New Roman" w:hAnsi="Antenna Light" w:cs="Arial"/>
          <w:w w:val="110"/>
          <w:sz w:val="20"/>
          <w:szCs w:val="20"/>
          <w:lang w:val="es-ES" w:eastAsia="es-ES"/>
        </w:rPr>
        <w:t>0</w:t>
      </w:r>
      <w:r w:rsidRPr="001D097B">
        <w:rPr>
          <w:rFonts w:ascii="Antenna Light" w:eastAsia="Times New Roman" w:hAnsi="Antenna Light" w:cs="Arial"/>
          <w:w w:val="110"/>
          <w:sz w:val="20"/>
          <w:szCs w:val="20"/>
          <w:lang w:val="es-ES" w:eastAsia="es-ES"/>
        </w:rPr>
        <w:t xml:space="preserve"> de junio de 20</w:t>
      </w:r>
      <w:r>
        <w:rPr>
          <w:rFonts w:ascii="Antenna Light" w:eastAsia="Times New Roman" w:hAnsi="Antenna Light" w:cs="Arial"/>
          <w:w w:val="110"/>
          <w:sz w:val="20"/>
          <w:szCs w:val="20"/>
          <w:lang w:val="es-ES" w:eastAsia="es-ES"/>
        </w:rPr>
        <w:t>2</w:t>
      </w:r>
      <w:r w:rsidR="007A702D">
        <w:rPr>
          <w:rFonts w:ascii="Antenna Light" w:eastAsia="Times New Roman" w:hAnsi="Antenna Light" w:cs="Arial"/>
          <w:w w:val="110"/>
          <w:sz w:val="20"/>
          <w:szCs w:val="20"/>
          <w:lang w:val="es-ES" w:eastAsia="es-ES"/>
        </w:rPr>
        <w:t>2</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Fitch Ratings, emitió la calificación a este crédito, asignándole el nivel de “</w:t>
      </w:r>
      <w:proofErr w:type="gramStart"/>
      <w:r w:rsidRPr="001D097B">
        <w:rPr>
          <w:rFonts w:ascii="Antenna Light" w:eastAsia="Times New Roman" w:hAnsi="Antenna Light" w:cs="Arial"/>
          <w:color w:val="000000"/>
          <w:spacing w:val="-1"/>
          <w:sz w:val="20"/>
          <w:szCs w:val="20"/>
          <w:lang w:val="es-ES" w:eastAsia="es-ES"/>
        </w:rPr>
        <w:t>AA</w:t>
      </w:r>
      <w:r>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w:t>
      </w:r>
      <w:proofErr w:type="spellStart"/>
      <w:proofErr w:type="gramEnd"/>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w:t>
      </w:r>
      <w:r>
        <w:rPr>
          <w:rFonts w:ascii="Antenna Light" w:eastAsia="Times New Roman" w:hAnsi="Antenna Light" w:cs="Arial"/>
          <w:color w:val="000000"/>
          <w:spacing w:val="-1"/>
          <w:sz w:val="20"/>
          <w:szCs w:val="20"/>
          <w:lang w:val="es-ES" w:eastAsia="es-ES"/>
        </w:rPr>
        <w:t xml:space="preserve"> </w:t>
      </w:r>
    </w:p>
    <w:p w14:paraId="324F6F66" w14:textId="77777777" w:rsidR="00A45A8A" w:rsidRPr="00702D75" w:rsidRDefault="00000000" w:rsidP="00A45A8A">
      <w:pPr>
        <w:widowControl w:val="0"/>
        <w:autoSpaceDE w:val="0"/>
        <w:autoSpaceDN w:val="0"/>
        <w:adjustRightInd w:val="0"/>
        <w:spacing w:before="278"/>
        <w:ind w:right="760"/>
        <w:rPr>
          <w:sz w:val="18"/>
          <w:szCs w:val="18"/>
        </w:rPr>
      </w:pPr>
      <w:hyperlink r:id="rId10" w:history="1">
        <w:r w:rsidR="00A45A8A" w:rsidRPr="00702D75">
          <w:rPr>
            <w:rStyle w:val="Hipervnculo"/>
            <w:sz w:val="18"/>
            <w:szCs w:val="18"/>
          </w:rPr>
          <w:t>https://www.fitchratings.com/research/es/international-public-finance/fitch-affirms-at-aaa-mex-vra-rating-of-loan-from-celaya-guanajuato-16-06-2021</w:t>
        </w:r>
      </w:hyperlink>
    </w:p>
    <w:p w14:paraId="2C717D17" w14:textId="77777777" w:rsidR="00A45A8A" w:rsidRPr="001D097B" w:rsidRDefault="00A45A8A" w:rsidP="00A45A8A">
      <w:pPr>
        <w:widowControl w:val="0"/>
        <w:autoSpaceDE w:val="0"/>
        <w:autoSpaceDN w:val="0"/>
        <w:adjustRightInd w:val="0"/>
        <w:spacing w:before="278" w:line="322" w:lineRule="exact"/>
        <w:ind w:right="760"/>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18D8977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4836E42E" w14:textId="77777777" w:rsidR="00A45A8A" w:rsidRPr="001D097B" w:rsidRDefault="00A45A8A" w:rsidP="00A45A8A">
      <w:pPr>
        <w:widowControl w:val="0"/>
        <w:autoSpaceDE w:val="0"/>
        <w:autoSpaceDN w:val="0"/>
        <w:adjustRightInd w:val="0"/>
        <w:spacing w:line="280" w:lineRule="exact"/>
        <w:ind w:left="1129" w:right="760"/>
        <w:jc w:val="both"/>
        <w:rPr>
          <w:rFonts w:ascii="Antenna Light" w:eastAsia="Times New Roman" w:hAnsi="Antenna Light" w:cs="Arial"/>
          <w:color w:val="000000"/>
          <w:spacing w:val="-3"/>
          <w:sz w:val="20"/>
          <w:szCs w:val="20"/>
          <w:lang w:val="es-ES" w:eastAsia="es-ES"/>
        </w:rPr>
      </w:pPr>
    </w:p>
    <w:p w14:paraId="7CDC8489" w14:textId="77777777" w:rsidR="00A45A8A" w:rsidRPr="001D097B" w:rsidRDefault="00A45A8A" w:rsidP="00A45A8A">
      <w:pPr>
        <w:widowControl w:val="0"/>
        <w:autoSpaceDE w:val="0"/>
        <w:autoSpaceDN w:val="0"/>
        <w:adjustRightInd w:val="0"/>
        <w:spacing w:before="19" w:line="28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La deuda contingente del Municipio de Celaya, se compone por el refinanciamiento en pesos del crédito denominado en UDIS Fideicomiso ABA_PACEMAB de la Junta</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Municipal de Agua Potable y</w:t>
      </w:r>
      <w:r>
        <w:rPr>
          <w:rFonts w:ascii="Antenna Light" w:eastAsia="Times New Roman" w:hAnsi="Antenna Light" w:cs="Arial"/>
          <w:color w:val="000000"/>
          <w:sz w:val="20"/>
          <w:szCs w:val="20"/>
          <w:lang w:val="es-ES" w:eastAsia="es-ES"/>
        </w:rPr>
        <w:t xml:space="preserve"> </w:t>
      </w:r>
      <w:r w:rsidRPr="001D097B">
        <w:rPr>
          <w:rFonts w:ascii="Antenna Light" w:eastAsia="Times New Roman" w:hAnsi="Antenna Light" w:cs="Arial"/>
          <w:color w:val="000000"/>
          <w:sz w:val="20"/>
          <w:szCs w:val="20"/>
          <w:lang w:val="es-ES" w:eastAsia="es-ES"/>
        </w:rPr>
        <w:t xml:space="preserve">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32D57514" w14:textId="77777777" w:rsidR="00A45A8A" w:rsidRPr="001D097B" w:rsidRDefault="00A45A8A" w:rsidP="00A45A8A">
      <w:pPr>
        <w:widowControl w:val="0"/>
        <w:autoSpaceDE w:val="0"/>
        <w:autoSpaceDN w:val="0"/>
        <w:adjustRightInd w:val="0"/>
        <w:spacing w:before="19" w:line="280" w:lineRule="exact"/>
        <w:ind w:left="1129" w:right="760"/>
        <w:jc w:val="both"/>
        <w:rPr>
          <w:rFonts w:ascii="Antenna Light" w:eastAsia="Times New Roman" w:hAnsi="Antenna Light" w:cs="Arial"/>
          <w:color w:val="000000"/>
          <w:sz w:val="20"/>
          <w:szCs w:val="20"/>
          <w:lang w:val="es-ES" w:eastAsia="es-ES"/>
        </w:rPr>
      </w:pPr>
    </w:p>
    <w:p w14:paraId="41F95D1A"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6758A4F" w14:textId="77777777" w:rsidR="00A45A8A" w:rsidRPr="001D097B" w:rsidRDefault="00A45A8A" w:rsidP="00A45A8A">
      <w:pPr>
        <w:widowControl w:val="0"/>
        <w:autoSpaceDE w:val="0"/>
        <w:autoSpaceDN w:val="0"/>
        <w:adjustRightInd w:val="0"/>
        <w:spacing w:before="285"/>
        <w:ind w:right="760"/>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con</w:t>
      </w:r>
      <w:r>
        <w:rPr>
          <w:rFonts w:ascii="Antenna Light" w:eastAsia="Times New Roman" w:hAnsi="Antenna Light" w:cs="Arial"/>
          <w:w w:val="109"/>
          <w:sz w:val="20"/>
          <w:szCs w:val="20"/>
          <w:lang w:val="es-ES" w:eastAsia="es-ES"/>
        </w:rPr>
        <w:t xml:space="preserve"> </w:t>
      </w:r>
      <w:r w:rsidRPr="001D097B">
        <w:rPr>
          <w:rFonts w:ascii="Antenna Light" w:eastAsia="Times New Roman" w:hAnsi="Antenna Light" w:cs="Arial"/>
          <w:w w:val="109"/>
          <w:sz w:val="20"/>
          <w:szCs w:val="20"/>
          <w:lang w:val="es-ES" w:eastAsia="es-ES"/>
        </w:rPr>
        <w:t>partes relacionadas que pudieran ejercer influencia sobre la toma de decisiones financieras y operativas.</w:t>
      </w:r>
    </w:p>
    <w:p w14:paraId="3647C6B3"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A9E9E3C" w14:textId="77777777" w:rsidR="00A45A8A" w:rsidRPr="001D097B" w:rsidRDefault="00A45A8A" w:rsidP="00A45A8A">
      <w:pPr>
        <w:widowControl w:val="0"/>
        <w:autoSpaceDE w:val="0"/>
        <w:autoSpaceDN w:val="0"/>
        <w:adjustRightInd w:val="0"/>
        <w:spacing w:before="285" w:line="290" w:lineRule="exact"/>
        <w:ind w:right="760"/>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32296280" w14:textId="77777777" w:rsidR="00A45A8A" w:rsidRPr="001D097B" w:rsidRDefault="00A45A8A" w:rsidP="00A45A8A">
      <w:pPr>
        <w:widowControl w:val="0"/>
        <w:autoSpaceDE w:val="0"/>
        <w:autoSpaceDN w:val="0"/>
        <w:adjustRightInd w:val="0"/>
        <w:spacing w:before="285" w:line="290" w:lineRule="exact"/>
        <w:ind w:left="1129" w:right="760"/>
        <w:jc w:val="both"/>
        <w:rPr>
          <w:rFonts w:ascii="Antenna Light" w:eastAsia="Times New Roman" w:hAnsi="Antenna Light" w:cs="Arial"/>
          <w:color w:val="000000"/>
          <w:sz w:val="20"/>
          <w:szCs w:val="20"/>
          <w:lang w:val="es-ES" w:eastAsia="es-ES"/>
        </w:rPr>
      </w:pPr>
    </w:p>
    <w:p w14:paraId="78B4A855" w14:textId="77777777" w:rsidR="00A45A8A" w:rsidRPr="001D097B" w:rsidRDefault="00A45A8A" w:rsidP="00A45A8A">
      <w:pPr>
        <w:widowControl w:val="0"/>
        <w:autoSpaceDE w:val="0"/>
        <w:autoSpaceDN w:val="0"/>
        <w:adjustRightInd w:val="0"/>
        <w:spacing w:before="2" w:line="290" w:lineRule="exact"/>
        <w:ind w:right="760"/>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45AAAAEE" w14:textId="77777777" w:rsidR="00A45A8A" w:rsidRPr="001D097B" w:rsidRDefault="00A45A8A" w:rsidP="00A45A8A">
      <w:pPr>
        <w:widowControl w:val="0"/>
        <w:autoSpaceDE w:val="0"/>
        <w:autoSpaceDN w:val="0"/>
        <w:adjustRightInd w:val="0"/>
        <w:spacing w:before="282" w:line="300" w:lineRule="exact"/>
        <w:ind w:right="760"/>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Entre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las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ventajas</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que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se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pueden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resaltar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contar</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con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calificación</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de</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crédito</w:t>
      </w:r>
      <w:r>
        <w:rPr>
          <w:rFonts w:ascii="Antenna Light" w:eastAsia="Times New Roman" w:hAnsi="Antenna Light" w:cs="Arial"/>
          <w:color w:val="000000"/>
          <w:w w:val="104"/>
          <w:sz w:val="20"/>
          <w:szCs w:val="20"/>
          <w:lang w:val="es-ES" w:eastAsia="es-ES"/>
        </w:rPr>
        <w:t xml:space="preserve"> </w:t>
      </w:r>
      <w:r w:rsidRPr="001D097B">
        <w:rPr>
          <w:rFonts w:ascii="Antenna Light" w:eastAsia="Times New Roman" w:hAnsi="Antenna Light" w:cs="Arial"/>
          <w:color w:val="000000"/>
          <w:w w:val="104"/>
          <w:sz w:val="20"/>
          <w:szCs w:val="20"/>
          <w:lang w:val="es-ES" w:eastAsia="es-ES"/>
        </w:rPr>
        <w:t xml:space="preserve">se encuentran: </w:t>
      </w:r>
    </w:p>
    <w:p w14:paraId="3F6C5596" w14:textId="77777777" w:rsidR="00A45A8A" w:rsidRPr="001D097B" w:rsidRDefault="00A45A8A" w:rsidP="00A45A8A">
      <w:pPr>
        <w:ind w:right="760"/>
        <w:jc w:val="both"/>
        <w:rPr>
          <w:rFonts w:ascii="Antenna Light" w:eastAsia="Times New Roman" w:hAnsi="Antenna Light" w:cs="Arial"/>
          <w:sz w:val="20"/>
          <w:szCs w:val="20"/>
          <w:lang w:val="es-ES" w:eastAsia="es-ES"/>
        </w:rPr>
      </w:pPr>
    </w:p>
    <w:p w14:paraId="3A1C2F43"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64DFA06"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587DAC78"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684E4DD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1F0CE735"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Opinión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externa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que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coadyuve</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una</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mejor</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comunicación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con</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los</w:t>
      </w:r>
      <w:r>
        <w:rPr>
          <w:rFonts w:ascii="Antenna Light" w:eastAsia="Times New Roman" w:hAnsi="Antenna Light" w:cs="Arial"/>
          <w:color w:val="000000"/>
          <w:w w:val="108"/>
          <w:sz w:val="20"/>
          <w:szCs w:val="20"/>
          <w:lang w:val="es-ES" w:eastAsia="es-ES"/>
        </w:rPr>
        <w:t xml:space="preserve"> </w:t>
      </w:r>
      <w:r w:rsidRPr="00DA049B">
        <w:rPr>
          <w:rFonts w:ascii="Antenna Light" w:eastAsia="Times New Roman" w:hAnsi="Antenna Light" w:cs="Arial"/>
          <w:color w:val="000000"/>
          <w:w w:val="108"/>
          <w:sz w:val="20"/>
          <w:szCs w:val="20"/>
          <w:lang w:val="es-ES" w:eastAsia="es-ES"/>
        </w:rPr>
        <w:t xml:space="preserve">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4D0E9546" w14:textId="77777777" w:rsidR="00A45A8A" w:rsidRDefault="00A45A8A" w:rsidP="00A45A8A">
      <w:pPr>
        <w:widowControl w:val="0"/>
        <w:tabs>
          <w:tab w:val="left" w:pos="1850"/>
        </w:tabs>
        <w:autoSpaceDE w:val="0"/>
        <w:autoSpaceDN w:val="0"/>
        <w:adjustRightInd w:val="0"/>
        <w:ind w:right="760"/>
        <w:jc w:val="both"/>
        <w:rPr>
          <w:rFonts w:ascii="Antenna Light" w:eastAsia="Times New Roman" w:hAnsi="Antenna Light" w:cs="Arial"/>
          <w:color w:val="000000"/>
          <w:w w:val="107"/>
          <w:sz w:val="20"/>
          <w:szCs w:val="20"/>
          <w:lang w:val="es-ES" w:eastAsia="es-ES"/>
        </w:rPr>
      </w:pPr>
    </w:p>
    <w:p w14:paraId="43818109" w14:textId="77777777" w:rsidR="00A45A8A" w:rsidRPr="00DA049B" w:rsidRDefault="00A45A8A" w:rsidP="00A45A8A">
      <w:pPr>
        <w:pStyle w:val="Prrafodelista"/>
        <w:widowControl w:val="0"/>
        <w:numPr>
          <w:ilvl w:val="0"/>
          <w:numId w:val="7"/>
        </w:numPr>
        <w:tabs>
          <w:tab w:val="left" w:pos="1850"/>
        </w:tabs>
        <w:autoSpaceDE w:val="0"/>
        <w:autoSpaceDN w:val="0"/>
        <w:adjustRightInd w:val="0"/>
        <w:ind w:right="760"/>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Posible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elemento</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de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promoción</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ante</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potenciales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inversionistas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nacionales</w:t>
      </w:r>
      <w:r>
        <w:rPr>
          <w:rFonts w:ascii="Antenna Light" w:eastAsia="Times New Roman" w:hAnsi="Antenna Light" w:cs="Arial"/>
          <w:color w:val="000000"/>
          <w:w w:val="107"/>
          <w:sz w:val="20"/>
          <w:szCs w:val="20"/>
          <w:lang w:val="es-ES" w:eastAsia="es-ES"/>
        </w:rPr>
        <w:t xml:space="preserve"> </w:t>
      </w:r>
      <w:r w:rsidRPr="00DA049B">
        <w:rPr>
          <w:rFonts w:ascii="Antenna Light" w:eastAsia="Times New Roman" w:hAnsi="Antenna Light" w:cs="Arial"/>
          <w:color w:val="000000"/>
          <w:w w:val="107"/>
          <w:sz w:val="20"/>
          <w:szCs w:val="20"/>
          <w:lang w:val="es-ES" w:eastAsia="es-ES"/>
        </w:rPr>
        <w:t xml:space="preserve">y </w:t>
      </w:r>
      <w:r w:rsidRPr="00DA049B">
        <w:rPr>
          <w:rFonts w:ascii="Antenna Light" w:eastAsia="Times New Roman" w:hAnsi="Antenna Light" w:cs="Arial"/>
          <w:color w:val="000000"/>
          <w:sz w:val="20"/>
          <w:szCs w:val="20"/>
          <w:lang w:val="es-ES" w:eastAsia="es-ES"/>
        </w:rPr>
        <w:t xml:space="preserve">extranjeros. </w:t>
      </w:r>
    </w:p>
    <w:p w14:paraId="5A40119B"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66F05141" w14:textId="77777777" w:rsidR="00A45A8A"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2C6A24AC" w14:textId="77777777" w:rsidR="00A45A8A" w:rsidRPr="00DA049B" w:rsidRDefault="00A45A8A" w:rsidP="00A45A8A">
      <w:pPr>
        <w:pStyle w:val="Prrafodelista"/>
        <w:widowControl w:val="0"/>
        <w:numPr>
          <w:ilvl w:val="0"/>
          <w:numId w:val="7"/>
        </w:numPr>
        <w:autoSpaceDE w:val="0"/>
        <w:autoSpaceDN w:val="0"/>
        <w:adjustRightInd w:val="0"/>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Se diversifica y fortalece el potencial de las fuentes de financiamiento. </w:t>
      </w:r>
    </w:p>
    <w:p w14:paraId="7F0DB033" w14:textId="77777777" w:rsidR="00A45A8A" w:rsidRPr="001D097B" w:rsidRDefault="00A45A8A" w:rsidP="00A45A8A">
      <w:pPr>
        <w:widowControl w:val="0"/>
        <w:autoSpaceDE w:val="0"/>
        <w:autoSpaceDN w:val="0"/>
        <w:adjustRightInd w:val="0"/>
        <w:ind w:right="760"/>
        <w:jc w:val="both"/>
        <w:rPr>
          <w:rFonts w:ascii="Antenna Light" w:eastAsia="Times New Roman" w:hAnsi="Antenna Light" w:cs="Arial"/>
          <w:color w:val="000000"/>
          <w:w w:val="102"/>
          <w:sz w:val="20"/>
          <w:szCs w:val="20"/>
          <w:lang w:val="es-ES" w:eastAsia="es-ES"/>
        </w:rPr>
      </w:pPr>
    </w:p>
    <w:p w14:paraId="4B2D8CF0" w14:textId="78DB235D" w:rsidR="00A45A8A" w:rsidRPr="00DA049B" w:rsidRDefault="00A45A8A" w:rsidP="00A45A8A">
      <w:pPr>
        <w:shd w:val="clear" w:color="auto" w:fill="FFFFFF"/>
        <w:spacing w:after="100" w:afterAutospacing="1"/>
        <w:ind w:right="760"/>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Fitch Ratings </w:t>
      </w:r>
      <w:r w:rsidR="008B06DE">
        <w:rPr>
          <w:rFonts w:ascii="Antenna Light" w:eastAsia="Times New Roman" w:hAnsi="Antenna Light" w:cs="Arial"/>
          <w:color w:val="000000"/>
          <w:w w:val="102"/>
          <w:sz w:val="20"/>
          <w:szCs w:val="20"/>
          <w:lang w:val="es-ES" w:eastAsia="es-ES"/>
        </w:rPr>
        <w:t xml:space="preserve">ha </w:t>
      </w:r>
      <w:proofErr w:type="gramStart"/>
      <w:r w:rsidR="008B06DE">
        <w:rPr>
          <w:rFonts w:ascii="Antenna Light" w:eastAsia="Times New Roman" w:hAnsi="Antenna Light" w:cs="Arial"/>
          <w:color w:val="000000"/>
          <w:w w:val="102"/>
          <w:sz w:val="20"/>
          <w:szCs w:val="20"/>
          <w:lang w:val="es-ES" w:eastAsia="es-ES"/>
        </w:rPr>
        <w:t xml:space="preserve">mantenido </w:t>
      </w:r>
      <w:r w:rsidRPr="00DA049B">
        <w:rPr>
          <w:rFonts w:ascii="Antenna Light" w:eastAsia="Times New Roman" w:hAnsi="Antenna Light" w:cs="Arial"/>
          <w:color w:val="000000"/>
          <w:w w:val="102"/>
          <w:sz w:val="20"/>
          <w:szCs w:val="20"/>
          <w:lang w:val="es-ES" w:eastAsia="es-ES"/>
        </w:rPr>
        <w:t xml:space="preserve"> la</w:t>
      </w:r>
      <w:proofErr w:type="gramEnd"/>
      <w:r w:rsidRPr="00DA049B">
        <w:rPr>
          <w:rFonts w:ascii="Antenna Light" w:eastAsia="Times New Roman" w:hAnsi="Antenna Light" w:cs="Arial"/>
          <w:color w:val="000000"/>
          <w:w w:val="102"/>
          <w:sz w:val="20"/>
          <w:szCs w:val="20"/>
          <w:lang w:val="es-ES" w:eastAsia="es-ES"/>
        </w:rPr>
        <w:t xml:space="preserve"> calificación nacional de largo plazo del municipio de Celaya, Guanajuato, </w:t>
      </w:r>
      <w:r w:rsidR="008B06DE">
        <w:rPr>
          <w:rFonts w:ascii="Antenna Light" w:eastAsia="Times New Roman" w:hAnsi="Antenna Light" w:cs="Arial"/>
          <w:color w:val="000000"/>
          <w:w w:val="102"/>
          <w:sz w:val="20"/>
          <w:szCs w:val="20"/>
          <w:lang w:val="es-ES" w:eastAsia="es-ES"/>
        </w:rPr>
        <w:t xml:space="preserve">en </w:t>
      </w:r>
      <w:r w:rsidRPr="00DA049B">
        <w:rPr>
          <w:rFonts w:ascii="Antenna Light" w:eastAsia="Times New Roman" w:hAnsi="Antenna Light" w:cs="Arial"/>
          <w:color w:val="000000"/>
          <w:w w:val="102"/>
          <w:sz w:val="20"/>
          <w:szCs w:val="20"/>
          <w:lang w:val="es-ES" w:eastAsia="es-ES"/>
        </w:rPr>
        <w:t xml:space="preserve"> ‘AA+(</w:t>
      </w:r>
      <w:proofErr w:type="spellStart"/>
      <w:r w:rsidRPr="00DA049B">
        <w:rPr>
          <w:rFonts w:ascii="Antenna Light" w:eastAsia="Times New Roman" w:hAnsi="Antenna Light" w:cs="Arial"/>
          <w:color w:val="000000"/>
          <w:w w:val="102"/>
          <w:sz w:val="20"/>
          <w:szCs w:val="20"/>
          <w:lang w:val="es-ES" w:eastAsia="es-ES"/>
        </w:rPr>
        <w:t>mex</w:t>
      </w:r>
      <w:proofErr w:type="spellEnd"/>
      <w:r w:rsidRPr="00DA049B">
        <w:rPr>
          <w:rFonts w:ascii="Antenna Light" w:eastAsia="Times New Roman" w:hAnsi="Antenna Light" w:cs="Arial"/>
          <w:color w:val="000000"/>
          <w:w w:val="102"/>
          <w:sz w:val="20"/>
          <w:szCs w:val="20"/>
          <w:lang w:val="es-ES" w:eastAsia="es-ES"/>
        </w:rPr>
        <w:t>)’. La Perspectiva es Estable.</w:t>
      </w:r>
    </w:p>
    <w:p w14:paraId="587FC146" w14:textId="1B64932F" w:rsidR="00F210F7" w:rsidRDefault="00A45A8A" w:rsidP="00A45A8A">
      <w:pPr>
        <w:widowControl w:val="0"/>
        <w:autoSpaceDE w:val="0"/>
        <w:autoSpaceDN w:val="0"/>
        <w:adjustRightInd w:val="0"/>
        <w:spacing w:before="189" w:line="280" w:lineRule="exact"/>
        <w:ind w:right="760"/>
        <w:jc w:val="both"/>
        <w:rPr>
          <w:rFonts w:ascii="Antenna Light" w:eastAsia="Times New Roman" w:hAnsi="Antenna Light" w:cs="Arial"/>
          <w:color w:val="000000"/>
          <w:w w:val="106"/>
          <w:sz w:val="20"/>
          <w:szCs w:val="20"/>
          <w:lang w:val="es-ES" w:eastAsia="es-ES"/>
        </w:rPr>
      </w:pPr>
      <w:r w:rsidRPr="00DA049B">
        <w:rPr>
          <w:rFonts w:ascii="Antenna Light" w:eastAsia="Times New Roman" w:hAnsi="Antenna Light" w:cs="Arial"/>
          <w:color w:val="000000"/>
          <w:w w:val="102"/>
          <w:sz w:val="20"/>
          <w:szCs w:val="20"/>
          <w:lang w:val="es-ES" w:eastAsia="es-ES"/>
        </w:rPr>
        <w:t xml:space="preserve">La </w:t>
      </w:r>
      <w:r w:rsidR="008B06DE">
        <w:rPr>
          <w:rFonts w:ascii="Antenna Light" w:eastAsia="Times New Roman" w:hAnsi="Antenna Light" w:cs="Arial"/>
          <w:color w:val="000000"/>
          <w:w w:val="102"/>
          <w:sz w:val="20"/>
          <w:szCs w:val="20"/>
          <w:lang w:val="es-ES" w:eastAsia="es-ES"/>
        </w:rPr>
        <w:t xml:space="preserve">ratificación de </w:t>
      </w:r>
      <w:r w:rsidRPr="00DA049B">
        <w:rPr>
          <w:rFonts w:ascii="Antenna Light" w:eastAsia="Times New Roman" w:hAnsi="Antenna Light" w:cs="Arial"/>
          <w:color w:val="000000"/>
          <w:w w:val="102"/>
          <w:sz w:val="20"/>
          <w:szCs w:val="20"/>
          <w:lang w:val="es-ES" w:eastAsia="es-ES"/>
        </w:rPr>
        <w:t>la calificación</w:t>
      </w:r>
      <w:r w:rsidR="00F210F7" w:rsidRPr="00F210F7">
        <w:rPr>
          <w:rFonts w:ascii="Antenna Light" w:hAnsi="Antenna Light"/>
          <w:sz w:val="20"/>
          <w:szCs w:val="20"/>
        </w:rPr>
        <w:t xml:space="preserve"> se debe a la generación de balances operativos buenos y estables que permiten la generación de métricas que derivan en una sostenibilidad de la deuda de ‘</w:t>
      </w:r>
      <w:proofErr w:type="spellStart"/>
      <w:r w:rsidR="00F210F7" w:rsidRPr="00F210F7">
        <w:rPr>
          <w:rFonts w:ascii="Antenna Light" w:hAnsi="Antenna Light"/>
          <w:sz w:val="20"/>
          <w:szCs w:val="20"/>
        </w:rPr>
        <w:t>aa</w:t>
      </w:r>
      <w:proofErr w:type="spellEnd"/>
      <w:r w:rsidR="00F210F7" w:rsidRPr="00F210F7">
        <w:rPr>
          <w:rFonts w:ascii="Antenna Light" w:hAnsi="Antenna Light"/>
          <w:sz w:val="20"/>
          <w:szCs w:val="20"/>
        </w:rPr>
        <w:t>’ que compara favorablemente con pares. Celaya tiene un perfil de riesgo de Rango Medio Bajo y Fitch espera que el Municipio mantenga una razón de repago inferior a 5x y una cobertura entre 2x y 4x en el escenario de calificación durante el período proyectado.</w:t>
      </w:r>
    </w:p>
    <w:p w14:paraId="55593DF0" w14:textId="5C4830AA" w:rsidR="00A45A8A" w:rsidRPr="001D097B" w:rsidRDefault="00A45A8A" w:rsidP="00A45A8A">
      <w:pPr>
        <w:widowControl w:val="0"/>
        <w:autoSpaceDE w:val="0"/>
        <w:autoSpaceDN w:val="0"/>
        <w:adjustRightInd w:val="0"/>
        <w:spacing w:before="189" w:line="280" w:lineRule="exact"/>
        <w:ind w:right="760"/>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1" w:history="1">
        <w:r w:rsidRPr="001D097B">
          <w:rPr>
            <w:rFonts w:ascii="Antenna Light" w:eastAsia="Times New Roman" w:hAnsi="Antenna Light" w:cs="Arial"/>
            <w:color w:val="0000FF"/>
            <w:w w:val="106"/>
            <w:sz w:val="20"/>
            <w:szCs w:val="20"/>
            <w:u w:val="single"/>
            <w:lang w:val="es-ES" w:eastAsia="es-ES"/>
          </w:rPr>
          <w:t>www.fitchmexico.com</w:t>
        </w:r>
      </w:hyperlink>
    </w:p>
    <w:p w14:paraId="5BAA100E" w14:textId="77777777" w:rsidR="00A45A8A" w:rsidRDefault="00A45A8A" w:rsidP="00A45A8A">
      <w:pPr>
        <w:ind w:left="708" w:right="760" w:hanging="708"/>
        <w:jc w:val="both"/>
        <w:rPr>
          <w:rFonts w:ascii="Antenna Light" w:eastAsia="MS Mincho" w:hAnsi="Antenna Light" w:cs="Arial"/>
          <w:b/>
          <w:sz w:val="20"/>
          <w:szCs w:val="20"/>
        </w:rPr>
      </w:pPr>
    </w:p>
    <w:p w14:paraId="2636CA32" w14:textId="77777777" w:rsidR="00A45A8A" w:rsidRDefault="00A45A8A" w:rsidP="00A45A8A">
      <w:pPr>
        <w:ind w:left="708" w:right="760" w:hanging="708"/>
        <w:jc w:val="both"/>
        <w:rPr>
          <w:rFonts w:ascii="Antenna Light" w:eastAsia="MS Mincho" w:hAnsi="Antenna Light" w:cs="Arial"/>
          <w:b/>
          <w:sz w:val="20"/>
          <w:szCs w:val="20"/>
        </w:rPr>
      </w:pPr>
    </w:p>
    <w:p w14:paraId="1EF7A33A" w14:textId="77777777" w:rsidR="00A45A8A" w:rsidRPr="0011366F" w:rsidRDefault="00A45A8A" w:rsidP="00A45A8A">
      <w:pPr>
        <w:ind w:right="760"/>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1D3DB15A" w14:textId="77777777" w:rsidR="00A45A8A" w:rsidRDefault="00A45A8A" w:rsidP="00A45A8A">
      <w:pPr>
        <w:ind w:left="708" w:right="760" w:hanging="708"/>
        <w:jc w:val="both"/>
        <w:rPr>
          <w:rFonts w:ascii="Antenna Light" w:eastAsia="MS Mincho" w:hAnsi="Antenna Light" w:cs="Arial"/>
          <w:b/>
          <w:sz w:val="20"/>
          <w:szCs w:val="20"/>
        </w:rPr>
      </w:pPr>
    </w:p>
    <w:p w14:paraId="62C995E5" w14:textId="77777777" w:rsidR="00A45A8A" w:rsidRDefault="00A45A8A" w:rsidP="00A45A8A">
      <w:pPr>
        <w:ind w:left="708" w:right="760" w:hanging="708"/>
        <w:jc w:val="both"/>
        <w:rPr>
          <w:rFonts w:ascii="Antenna Light" w:eastAsia="MS Mincho" w:hAnsi="Antenna Light" w:cs="Arial"/>
          <w:b/>
          <w:sz w:val="20"/>
          <w:szCs w:val="20"/>
        </w:rPr>
      </w:pPr>
    </w:p>
    <w:p w14:paraId="6A8867FA" w14:textId="77777777" w:rsidR="00A45A8A" w:rsidRDefault="00A45A8A" w:rsidP="00A45A8A">
      <w:pPr>
        <w:ind w:left="708" w:right="760" w:hanging="708"/>
        <w:jc w:val="both"/>
        <w:rPr>
          <w:rFonts w:ascii="Antenna Light" w:eastAsia="MS Mincho" w:hAnsi="Antenna Light" w:cs="Arial"/>
          <w:b/>
          <w:sz w:val="20"/>
          <w:szCs w:val="20"/>
        </w:rPr>
      </w:pPr>
    </w:p>
    <w:p w14:paraId="22C6C680" w14:textId="77777777" w:rsidR="00BE7FAB" w:rsidRDefault="00BE7FAB" w:rsidP="001F11DD">
      <w:pPr>
        <w:ind w:left="708" w:right="760" w:hanging="708"/>
        <w:jc w:val="center"/>
        <w:rPr>
          <w:rFonts w:ascii="Antenna Light" w:eastAsia="MS Mincho" w:hAnsi="Antenna Light" w:cs="Arial"/>
          <w:b/>
          <w:sz w:val="20"/>
          <w:szCs w:val="20"/>
        </w:rPr>
      </w:pPr>
    </w:p>
    <w:p w14:paraId="7A5830E2" w14:textId="77777777" w:rsidR="00BE7FAB" w:rsidRDefault="00BE7FAB" w:rsidP="001F11DD">
      <w:pPr>
        <w:ind w:left="708" w:right="760" w:hanging="708"/>
        <w:jc w:val="center"/>
        <w:rPr>
          <w:rFonts w:ascii="Antenna Light" w:eastAsia="MS Mincho" w:hAnsi="Antenna Light" w:cs="Arial"/>
          <w:b/>
          <w:sz w:val="20"/>
          <w:szCs w:val="20"/>
        </w:rPr>
      </w:pPr>
    </w:p>
    <w:p w14:paraId="6BC94C2F" w14:textId="77777777" w:rsidR="00BE7FAB" w:rsidRDefault="00BE7FAB" w:rsidP="001F11DD">
      <w:pPr>
        <w:ind w:left="708" w:right="760" w:hanging="708"/>
        <w:jc w:val="center"/>
        <w:rPr>
          <w:rFonts w:ascii="Antenna Light" w:eastAsia="MS Mincho" w:hAnsi="Antenna Light" w:cs="Arial"/>
          <w:b/>
          <w:sz w:val="20"/>
          <w:szCs w:val="20"/>
        </w:rPr>
      </w:pPr>
    </w:p>
    <w:p w14:paraId="5910EFD1" w14:textId="77777777" w:rsidR="00BE7FAB" w:rsidRDefault="00BE7FAB" w:rsidP="001F11DD">
      <w:pPr>
        <w:ind w:left="708" w:right="760" w:hanging="708"/>
        <w:jc w:val="center"/>
        <w:rPr>
          <w:rFonts w:ascii="Antenna Light" w:eastAsia="MS Mincho" w:hAnsi="Antenna Light" w:cs="Arial"/>
          <w:b/>
          <w:sz w:val="20"/>
          <w:szCs w:val="20"/>
        </w:rPr>
      </w:pPr>
    </w:p>
    <w:p w14:paraId="59E27783" w14:textId="00F29D44" w:rsidR="000E7512" w:rsidRPr="00D01F25" w:rsidRDefault="000E7512" w:rsidP="001F11DD">
      <w:pPr>
        <w:jc w:val="center"/>
        <w:rPr>
          <w:rFonts w:ascii="Antenna ExtraLight" w:eastAsia="Arial Unicode MS" w:hAnsi="Antenna ExtraLight" w:cs="Microsoft Tai Le"/>
          <w:bCs/>
          <w:sz w:val="16"/>
          <w:szCs w:val="16"/>
        </w:rPr>
      </w:pPr>
    </w:p>
    <w:sectPr w:rsidR="000E7512" w:rsidRPr="00D01F25" w:rsidSect="00704343">
      <w:headerReference w:type="default" r:id="rId12"/>
      <w:footerReference w:type="default" r:id="rId13"/>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E841" w14:textId="77777777" w:rsidR="00571DD0" w:rsidRDefault="00571DD0" w:rsidP="00704343">
      <w:r>
        <w:separator/>
      </w:r>
    </w:p>
  </w:endnote>
  <w:endnote w:type="continuationSeparator" w:id="0">
    <w:p w14:paraId="1601A9D4" w14:textId="77777777" w:rsidR="00571DD0" w:rsidRDefault="00571DD0" w:rsidP="007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Tai Le">
    <w:panose1 w:val="020B0502040204020203"/>
    <w:charset w:val="00"/>
    <w:family w:val="swiss"/>
    <w:pitch w:val="variable"/>
    <w:sig w:usb0="00000003" w:usb1="00000000" w:usb2="4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enna Light">
    <w:altName w:val="Corbel"/>
    <w:panose1 w:val="00000000000000000000"/>
    <w:charset w:val="00"/>
    <w:family w:val="modern"/>
    <w:notTrueType/>
    <w:pitch w:val="variable"/>
    <w:sig w:usb0="800000AF" w:usb1="5000204A" w:usb2="00000000" w:usb3="00000000" w:csb0="00000001" w:csb1="00000000"/>
  </w:font>
  <w:font w:name="Antenna ExtraLight">
    <w:altName w:val="Corbel"/>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7694" w14:textId="2671F79D" w:rsidR="00704343" w:rsidRDefault="00704343" w:rsidP="00704343">
    <w:pPr>
      <w:pStyle w:val="Piedepgina"/>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A045" w14:textId="77777777" w:rsidR="00571DD0" w:rsidRDefault="00571DD0" w:rsidP="00704343">
      <w:r>
        <w:separator/>
      </w:r>
    </w:p>
  </w:footnote>
  <w:footnote w:type="continuationSeparator" w:id="0">
    <w:p w14:paraId="1588088B" w14:textId="77777777" w:rsidR="00571DD0" w:rsidRDefault="00571DD0" w:rsidP="007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7B0" w14:textId="77777777" w:rsidR="00704343" w:rsidRDefault="00704343" w:rsidP="00704343">
    <w:pPr>
      <w:pStyle w:val="Encabezado"/>
      <w:ind w:left="-1800"/>
    </w:pPr>
    <w:r>
      <w:rPr>
        <w:noProof/>
        <w:lang w:val="en-US"/>
      </w:rPr>
      <w:drawing>
        <wp:inline distT="0" distB="0" distL="0" distR="0" wp14:anchorId="159D9DC4" wp14:editId="5ABA293D">
          <wp:extent cx="7772400" cy="1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Hojas_TESORERÍA_Cabezal Tesoreri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61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05FE"/>
    <w:multiLevelType w:val="hybridMultilevel"/>
    <w:tmpl w:val="115A17AC"/>
    <w:lvl w:ilvl="0" w:tplc="F99ED2C4">
      <w:start w:val="1"/>
      <w:numFmt w:val="upperRoman"/>
      <w:lvlText w:val="%1."/>
      <w:lvlJc w:val="left"/>
      <w:pPr>
        <w:ind w:left="1429" w:hanging="360"/>
      </w:pPr>
      <w:rPr>
        <w:rFonts w:ascii="Verdana" w:hAnsi="Verdana" w:cs="Arial" w:hint="default"/>
        <w:b/>
        <w:i w:val="0"/>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3B754739"/>
    <w:multiLevelType w:val="hybridMultilevel"/>
    <w:tmpl w:val="87983392"/>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AD3905"/>
    <w:multiLevelType w:val="hybridMultilevel"/>
    <w:tmpl w:val="BF9C3F94"/>
    <w:lvl w:ilvl="0" w:tplc="2B7462F4">
      <w:start w:val="3"/>
      <w:numFmt w:val="bullet"/>
      <w:lvlText w:val=""/>
      <w:lvlJc w:val="left"/>
      <w:pPr>
        <w:ind w:left="720" w:hanging="360"/>
      </w:pPr>
      <w:rPr>
        <w:rFonts w:ascii="Symbol" w:eastAsiaTheme="minorEastAsia" w:hAnsi="Symbol" w:cs="Microsoft Tai L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0566CE"/>
    <w:multiLevelType w:val="hybridMultilevel"/>
    <w:tmpl w:val="8E5E41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7E43FEA"/>
    <w:multiLevelType w:val="multilevel"/>
    <w:tmpl w:val="6C86F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39775A"/>
    <w:multiLevelType w:val="multilevel"/>
    <w:tmpl w:val="0762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75755"/>
    <w:multiLevelType w:val="hybridMultilevel"/>
    <w:tmpl w:val="54A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156C0C"/>
    <w:multiLevelType w:val="hybridMultilevel"/>
    <w:tmpl w:val="8DC8C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0118124">
    <w:abstractNumId w:val="0"/>
  </w:num>
  <w:num w:numId="2" w16cid:durableId="1580410376">
    <w:abstractNumId w:val="2"/>
  </w:num>
  <w:num w:numId="3" w16cid:durableId="1590698710">
    <w:abstractNumId w:val="3"/>
  </w:num>
  <w:num w:numId="4" w16cid:durableId="1179345418">
    <w:abstractNumId w:val="6"/>
  </w:num>
  <w:num w:numId="5" w16cid:durableId="1726291926">
    <w:abstractNumId w:val="4"/>
  </w:num>
  <w:num w:numId="6" w16cid:durableId="901254052">
    <w:abstractNumId w:val="1"/>
  </w:num>
  <w:num w:numId="7" w16cid:durableId="1374816855">
    <w:abstractNumId w:val="5"/>
  </w:num>
  <w:num w:numId="8" w16cid:durableId="1095594589">
    <w:abstractNumId w:val="7"/>
  </w:num>
  <w:num w:numId="9" w16cid:durableId="250969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43"/>
    <w:rsid w:val="000028EC"/>
    <w:rsid w:val="000071DB"/>
    <w:rsid w:val="000232DF"/>
    <w:rsid w:val="0003236F"/>
    <w:rsid w:val="00033CF0"/>
    <w:rsid w:val="000403B5"/>
    <w:rsid w:val="000479D5"/>
    <w:rsid w:val="00047BC9"/>
    <w:rsid w:val="000640F8"/>
    <w:rsid w:val="000674B2"/>
    <w:rsid w:val="00077434"/>
    <w:rsid w:val="00083707"/>
    <w:rsid w:val="00084971"/>
    <w:rsid w:val="0008632C"/>
    <w:rsid w:val="0009012C"/>
    <w:rsid w:val="000978FE"/>
    <w:rsid w:val="00097BF1"/>
    <w:rsid w:val="000A33EB"/>
    <w:rsid w:val="000A43F2"/>
    <w:rsid w:val="000B0092"/>
    <w:rsid w:val="000B628B"/>
    <w:rsid w:val="000C31CE"/>
    <w:rsid w:val="000D46EE"/>
    <w:rsid w:val="000D6D9E"/>
    <w:rsid w:val="000D75DB"/>
    <w:rsid w:val="000D7B21"/>
    <w:rsid w:val="000E197F"/>
    <w:rsid w:val="000E1CEC"/>
    <w:rsid w:val="000E2246"/>
    <w:rsid w:val="000E50C8"/>
    <w:rsid w:val="000E7512"/>
    <w:rsid w:val="000F318D"/>
    <w:rsid w:val="0011049F"/>
    <w:rsid w:val="0012236E"/>
    <w:rsid w:val="0012628D"/>
    <w:rsid w:val="001349E0"/>
    <w:rsid w:val="00135D73"/>
    <w:rsid w:val="001408C1"/>
    <w:rsid w:val="0014515B"/>
    <w:rsid w:val="001472F7"/>
    <w:rsid w:val="00152B7D"/>
    <w:rsid w:val="001530B7"/>
    <w:rsid w:val="00153262"/>
    <w:rsid w:val="00163B7D"/>
    <w:rsid w:val="00167FB0"/>
    <w:rsid w:val="001832AF"/>
    <w:rsid w:val="001917B1"/>
    <w:rsid w:val="001A17F8"/>
    <w:rsid w:val="001B1730"/>
    <w:rsid w:val="001B604A"/>
    <w:rsid w:val="001C38D5"/>
    <w:rsid w:val="001D3A29"/>
    <w:rsid w:val="001D6F8C"/>
    <w:rsid w:val="001E14D8"/>
    <w:rsid w:val="001E186C"/>
    <w:rsid w:val="001E3197"/>
    <w:rsid w:val="001E5E15"/>
    <w:rsid w:val="001E615E"/>
    <w:rsid w:val="001F11DD"/>
    <w:rsid w:val="001F14EE"/>
    <w:rsid w:val="00225263"/>
    <w:rsid w:val="002260EE"/>
    <w:rsid w:val="00236EF4"/>
    <w:rsid w:val="00244D16"/>
    <w:rsid w:val="002505CF"/>
    <w:rsid w:val="002528BB"/>
    <w:rsid w:val="00255467"/>
    <w:rsid w:val="00277C29"/>
    <w:rsid w:val="00285EBE"/>
    <w:rsid w:val="00293BD1"/>
    <w:rsid w:val="00295559"/>
    <w:rsid w:val="002A6640"/>
    <w:rsid w:val="002B5913"/>
    <w:rsid w:val="002B70BA"/>
    <w:rsid w:val="002C11BB"/>
    <w:rsid w:val="002C59E9"/>
    <w:rsid w:val="002C5D70"/>
    <w:rsid w:val="002E11BE"/>
    <w:rsid w:val="002E2BFD"/>
    <w:rsid w:val="002F7BCB"/>
    <w:rsid w:val="0032155F"/>
    <w:rsid w:val="0033488B"/>
    <w:rsid w:val="00347BC5"/>
    <w:rsid w:val="00352689"/>
    <w:rsid w:val="00366BEA"/>
    <w:rsid w:val="0036709A"/>
    <w:rsid w:val="00377EB8"/>
    <w:rsid w:val="00391FCA"/>
    <w:rsid w:val="003A25A8"/>
    <w:rsid w:val="003B3C17"/>
    <w:rsid w:val="003B487F"/>
    <w:rsid w:val="003B5FC1"/>
    <w:rsid w:val="003C15C9"/>
    <w:rsid w:val="003D143B"/>
    <w:rsid w:val="003D413D"/>
    <w:rsid w:val="003D41DC"/>
    <w:rsid w:val="003D6415"/>
    <w:rsid w:val="003F5D01"/>
    <w:rsid w:val="003F6ADE"/>
    <w:rsid w:val="0040318E"/>
    <w:rsid w:val="00403CEC"/>
    <w:rsid w:val="004123C3"/>
    <w:rsid w:val="00412835"/>
    <w:rsid w:val="004148D4"/>
    <w:rsid w:val="00416634"/>
    <w:rsid w:val="004228AE"/>
    <w:rsid w:val="00423AE7"/>
    <w:rsid w:val="0042557B"/>
    <w:rsid w:val="004313B6"/>
    <w:rsid w:val="0044035C"/>
    <w:rsid w:val="00454D1E"/>
    <w:rsid w:val="00457B54"/>
    <w:rsid w:val="00465D04"/>
    <w:rsid w:val="00466F3F"/>
    <w:rsid w:val="0046745F"/>
    <w:rsid w:val="004A09C3"/>
    <w:rsid w:val="004C4B56"/>
    <w:rsid w:val="004E0C3D"/>
    <w:rsid w:val="00501B34"/>
    <w:rsid w:val="00517B91"/>
    <w:rsid w:val="00517F71"/>
    <w:rsid w:val="005335CE"/>
    <w:rsid w:val="00563F37"/>
    <w:rsid w:val="00571DD0"/>
    <w:rsid w:val="00576D73"/>
    <w:rsid w:val="005854E7"/>
    <w:rsid w:val="0059126E"/>
    <w:rsid w:val="00591581"/>
    <w:rsid w:val="005973EB"/>
    <w:rsid w:val="005A2F22"/>
    <w:rsid w:val="005B4121"/>
    <w:rsid w:val="005C13E6"/>
    <w:rsid w:val="005D05A4"/>
    <w:rsid w:val="005D40B6"/>
    <w:rsid w:val="005D5080"/>
    <w:rsid w:val="005D628F"/>
    <w:rsid w:val="005E21AF"/>
    <w:rsid w:val="005E49C7"/>
    <w:rsid w:val="00617336"/>
    <w:rsid w:val="00626859"/>
    <w:rsid w:val="00654DEA"/>
    <w:rsid w:val="006602E4"/>
    <w:rsid w:val="0066265F"/>
    <w:rsid w:val="00663EBF"/>
    <w:rsid w:val="006726C8"/>
    <w:rsid w:val="006824D7"/>
    <w:rsid w:val="00684764"/>
    <w:rsid w:val="00684AA1"/>
    <w:rsid w:val="00686176"/>
    <w:rsid w:val="006874E6"/>
    <w:rsid w:val="00690A85"/>
    <w:rsid w:val="00692F7C"/>
    <w:rsid w:val="006A53D0"/>
    <w:rsid w:val="006C1A1B"/>
    <w:rsid w:val="006C551F"/>
    <w:rsid w:val="006C640E"/>
    <w:rsid w:val="006E022A"/>
    <w:rsid w:val="006E58BF"/>
    <w:rsid w:val="006F54BE"/>
    <w:rsid w:val="006F5615"/>
    <w:rsid w:val="00702D75"/>
    <w:rsid w:val="00704343"/>
    <w:rsid w:val="0070539D"/>
    <w:rsid w:val="007200C0"/>
    <w:rsid w:val="00721425"/>
    <w:rsid w:val="00732B78"/>
    <w:rsid w:val="00740AA9"/>
    <w:rsid w:val="007425C6"/>
    <w:rsid w:val="00745B57"/>
    <w:rsid w:val="00747053"/>
    <w:rsid w:val="0075404D"/>
    <w:rsid w:val="00766BBD"/>
    <w:rsid w:val="00770256"/>
    <w:rsid w:val="00773786"/>
    <w:rsid w:val="00777E75"/>
    <w:rsid w:val="00786D95"/>
    <w:rsid w:val="0079384F"/>
    <w:rsid w:val="00793C0F"/>
    <w:rsid w:val="007A2D8B"/>
    <w:rsid w:val="007A2DC4"/>
    <w:rsid w:val="007A3E5E"/>
    <w:rsid w:val="007A702D"/>
    <w:rsid w:val="007B6FA8"/>
    <w:rsid w:val="007C1657"/>
    <w:rsid w:val="007C507A"/>
    <w:rsid w:val="007D3964"/>
    <w:rsid w:val="007E1AD8"/>
    <w:rsid w:val="007E1B07"/>
    <w:rsid w:val="007E2746"/>
    <w:rsid w:val="008102C4"/>
    <w:rsid w:val="00827CF3"/>
    <w:rsid w:val="00846346"/>
    <w:rsid w:val="00855362"/>
    <w:rsid w:val="00862DC4"/>
    <w:rsid w:val="00871411"/>
    <w:rsid w:val="00871BB0"/>
    <w:rsid w:val="008736C7"/>
    <w:rsid w:val="0087644A"/>
    <w:rsid w:val="0088398A"/>
    <w:rsid w:val="008867E3"/>
    <w:rsid w:val="008876FC"/>
    <w:rsid w:val="008909CC"/>
    <w:rsid w:val="00892819"/>
    <w:rsid w:val="00893B6C"/>
    <w:rsid w:val="0089422A"/>
    <w:rsid w:val="008A782E"/>
    <w:rsid w:val="008B06DE"/>
    <w:rsid w:val="008B3F44"/>
    <w:rsid w:val="008B5499"/>
    <w:rsid w:val="008C6319"/>
    <w:rsid w:val="008C757F"/>
    <w:rsid w:val="008D7789"/>
    <w:rsid w:val="008E662D"/>
    <w:rsid w:val="008E73F1"/>
    <w:rsid w:val="008F3777"/>
    <w:rsid w:val="008F48A1"/>
    <w:rsid w:val="009023D7"/>
    <w:rsid w:val="00910732"/>
    <w:rsid w:val="00912745"/>
    <w:rsid w:val="00917BE8"/>
    <w:rsid w:val="0092549B"/>
    <w:rsid w:val="009410D0"/>
    <w:rsid w:val="009472D9"/>
    <w:rsid w:val="00957953"/>
    <w:rsid w:val="009623BE"/>
    <w:rsid w:val="009770AD"/>
    <w:rsid w:val="00983AE7"/>
    <w:rsid w:val="0098544F"/>
    <w:rsid w:val="009912E2"/>
    <w:rsid w:val="00995844"/>
    <w:rsid w:val="009A2FC4"/>
    <w:rsid w:val="009C51EA"/>
    <w:rsid w:val="009E11E3"/>
    <w:rsid w:val="009E2FCB"/>
    <w:rsid w:val="009E35F1"/>
    <w:rsid w:val="009F2E8A"/>
    <w:rsid w:val="00A0138F"/>
    <w:rsid w:val="00A10F51"/>
    <w:rsid w:val="00A11B61"/>
    <w:rsid w:val="00A1721A"/>
    <w:rsid w:val="00A175B8"/>
    <w:rsid w:val="00A23710"/>
    <w:rsid w:val="00A30E67"/>
    <w:rsid w:val="00A35CE3"/>
    <w:rsid w:val="00A37715"/>
    <w:rsid w:val="00A4535F"/>
    <w:rsid w:val="00A45A8A"/>
    <w:rsid w:val="00A50B03"/>
    <w:rsid w:val="00A50E62"/>
    <w:rsid w:val="00A510B9"/>
    <w:rsid w:val="00A71DB0"/>
    <w:rsid w:val="00A87CCA"/>
    <w:rsid w:val="00AA0A2C"/>
    <w:rsid w:val="00AA1D0E"/>
    <w:rsid w:val="00AA2B9C"/>
    <w:rsid w:val="00AA5581"/>
    <w:rsid w:val="00AB6382"/>
    <w:rsid w:val="00AD56E1"/>
    <w:rsid w:val="00AD6FC6"/>
    <w:rsid w:val="00B10001"/>
    <w:rsid w:val="00B12FB3"/>
    <w:rsid w:val="00B27118"/>
    <w:rsid w:val="00B304FC"/>
    <w:rsid w:val="00B561C0"/>
    <w:rsid w:val="00B647B0"/>
    <w:rsid w:val="00B760C4"/>
    <w:rsid w:val="00B816DA"/>
    <w:rsid w:val="00B921E5"/>
    <w:rsid w:val="00BA3BD8"/>
    <w:rsid w:val="00BA62C9"/>
    <w:rsid w:val="00BB00FF"/>
    <w:rsid w:val="00BB01E5"/>
    <w:rsid w:val="00BB16D5"/>
    <w:rsid w:val="00BD458F"/>
    <w:rsid w:val="00BE02CC"/>
    <w:rsid w:val="00BE077B"/>
    <w:rsid w:val="00BE7A45"/>
    <w:rsid w:val="00BE7FAB"/>
    <w:rsid w:val="00BF505A"/>
    <w:rsid w:val="00BF608B"/>
    <w:rsid w:val="00C03444"/>
    <w:rsid w:val="00C07845"/>
    <w:rsid w:val="00C14DB1"/>
    <w:rsid w:val="00C14F72"/>
    <w:rsid w:val="00C17223"/>
    <w:rsid w:val="00C244C2"/>
    <w:rsid w:val="00C257D0"/>
    <w:rsid w:val="00C51167"/>
    <w:rsid w:val="00C6560C"/>
    <w:rsid w:val="00C7174D"/>
    <w:rsid w:val="00C846D2"/>
    <w:rsid w:val="00C91F5D"/>
    <w:rsid w:val="00C927DE"/>
    <w:rsid w:val="00CB2992"/>
    <w:rsid w:val="00CB299C"/>
    <w:rsid w:val="00CB3303"/>
    <w:rsid w:val="00CB46A4"/>
    <w:rsid w:val="00CC6D6E"/>
    <w:rsid w:val="00CD3A20"/>
    <w:rsid w:val="00CE2F58"/>
    <w:rsid w:val="00CF6BC5"/>
    <w:rsid w:val="00D01BF9"/>
    <w:rsid w:val="00D01F25"/>
    <w:rsid w:val="00D02C4C"/>
    <w:rsid w:val="00D37684"/>
    <w:rsid w:val="00D53906"/>
    <w:rsid w:val="00D55B26"/>
    <w:rsid w:val="00D63AB6"/>
    <w:rsid w:val="00D65C65"/>
    <w:rsid w:val="00D70662"/>
    <w:rsid w:val="00D71CA4"/>
    <w:rsid w:val="00D81C0A"/>
    <w:rsid w:val="00D82AA4"/>
    <w:rsid w:val="00D86A18"/>
    <w:rsid w:val="00D96A2E"/>
    <w:rsid w:val="00DA5D9E"/>
    <w:rsid w:val="00DA777E"/>
    <w:rsid w:val="00DC5669"/>
    <w:rsid w:val="00DD049A"/>
    <w:rsid w:val="00DD3CC8"/>
    <w:rsid w:val="00DE4D8C"/>
    <w:rsid w:val="00E06A53"/>
    <w:rsid w:val="00E12529"/>
    <w:rsid w:val="00E16E44"/>
    <w:rsid w:val="00E20840"/>
    <w:rsid w:val="00E21C71"/>
    <w:rsid w:val="00E244DF"/>
    <w:rsid w:val="00E25101"/>
    <w:rsid w:val="00E33591"/>
    <w:rsid w:val="00E4741C"/>
    <w:rsid w:val="00E570F7"/>
    <w:rsid w:val="00E6226D"/>
    <w:rsid w:val="00E64276"/>
    <w:rsid w:val="00E9391B"/>
    <w:rsid w:val="00E97BB1"/>
    <w:rsid w:val="00EA0442"/>
    <w:rsid w:val="00EA06D0"/>
    <w:rsid w:val="00EA6FAA"/>
    <w:rsid w:val="00EB1657"/>
    <w:rsid w:val="00EC2303"/>
    <w:rsid w:val="00EE04C2"/>
    <w:rsid w:val="00EE58CC"/>
    <w:rsid w:val="00EF4C64"/>
    <w:rsid w:val="00EF6226"/>
    <w:rsid w:val="00EF6BBF"/>
    <w:rsid w:val="00F11D78"/>
    <w:rsid w:val="00F210F7"/>
    <w:rsid w:val="00F23511"/>
    <w:rsid w:val="00F27156"/>
    <w:rsid w:val="00F277C4"/>
    <w:rsid w:val="00F36F6C"/>
    <w:rsid w:val="00F629DC"/>
    <w:rsid w:val="00F642B1"/>
    <w:rsid w:val="00F76066"/>
    <w:rsid w:val="00F760F1"/>
    <w:rsid w:val="00F7771A"/>
    <w:rsid w:val="00F92B98"/>
    <w:rsid w:val="00FA0F5A"/>
    <w:rsid w:val="00FB109D"/>
    <w:rsid w:val="00FB37FB"/>
    <w:rsid w:val="00FB3C11"/>
    <w:rsid w:val="00FD1B7F"/>
    <w:rsid w:val="00FD5093"/>
    <w:rsid w:val="00FD5670"/>
    <w:rsid w:val="00FF69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2F9D"/>
  <w14:defaultImageDpi w14:val="300"/>
  <w15:docId w15:val="{F9647375-93FA-42E5-A08B-0E8A27C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391FCA"/>
    <w:pPr>
      <w:keepNext/>
      <w:keepLines/>
      <w:spacing w:before="40" w:line="264" w:lineRule="auto"/>
      <w:outlineLvl w:val="1"/>
    </w:pPr>
    <w:rPr>
      <w:rFonts w:ascii="Arial Narrow" w:eastAsiaTheme="majorEastAsia" w:hAnsi="Arial Narrow" w:cstheme="majorBidi"/>
      <w:b/>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4343"/>
    <w:pPr>
      <w:tabs>
        <w:tab w:val="center" w:pos="4153"/>
        <w:tab w:val="right" w:pos="8306"/>
      </w:tabs>
    </w:pPr>
  </w:style>
  <w:style w:type="character" w:customStyle="1" w:styleId="EncabezadoCar">
    <w:name w:val="Encabezado Car"/>
    <w:basedOn w:val="Fuentedeprrafopredeter"/>
    <w:link w:val="Encabezado"/>
    <w:uiPriority w:val="99"/>
    <w:rsid w:val="00704343"/>
  </w:style>
  <w:style w:type="paragraph" w:styleId="Piedepgina">
    <w:name w:val="footer"/>
    <w:basedOn w:val="Normal"/>
    <w:link w:val="PiedepginaCar"/>
    <w:uiPriority w:val="99"/>
    <w:unhideWhenUsed/>
    <w:rsid w:val="00704343"/>
    <w:pPr>
      <w:tabs>
        <w:tab w:val="center" w:pos="4153"/>
        <w:tab w:val="right" w:pos="8306"/>
      </w:tabs>
    </w:pPr>
  </w:style>
  <w:style w:type="character" w:customStyle="1" w:styleId="PiedepginaCar">
    <w:name w:val="Pie de página Car"/>
    <w:basedOn w:val="Fuentedeprrafopredeter"/>
    <w:link w:val="Piedepgina"/>
    <w:uiPriority w:val="99"/>
    <w:rsid w:val="00704343"/>
  </w:style>
  <w:style w:type="paragraph" w:styleId="Textodeglobo">
    <w:name w:val="Balloon Text"/>
    <w:basedOn w:val="Normal"/>
    <w:link w:val="TextodegloboCar"/>
    <w:uiPriority w:val="99"/>
    <w:semiHidden/>
    <w:unhideWhenUsed/>
    <w:rsid w:val="007043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4343"/>
    <w:rPr>
      <w:rFonts w:ascii="Lucida Grande" w:hAnsi="Lucida Grande" w:cs="Lucida Grande"/>
      <w:sz w:val="18"/>
      <w:szCs w:val="18"/>
    </w:rPr>
  </w:style>
  <w:style w:type="character" w:customStyle="1" w:styleId="Ttulo2Car">
    <w:name w:val="Título 2 Car"/>
    <w:basedOn w:val="Fuentedeprrafopredeter"/>
    <w:link w:val="Ttulo2"/>
    <w:rsid w:val="00391FCA"/>
    <w:rPr>
      <w:rFonts w:ascii="Arial Narrow" w:eastAsiaTheme="majorEastAsia" w:hAnsi="Arial Narrow" w:cstheme="majorBidi"/>
      <w:b/>
      <w:color w:val="000000" w:themeColor="text1"/>
      <w:sz w:val="28"/>
      <w:szCs w:val="26"/>
      <w:lang w:val="es-ES" w:eastAsia="es-ES"/>
    </w:rPr>
  </w:style>
  <w:style w:type="paragraph" w:styleId="NormalWeb">
    <w:name w:val="Normal (Web)"/>
    <w:basedOn w:val="Normal"/>
    <w:uiPriority w:val="99"/>
    <w:semiHidden/>
    <w:unhideWhenUsed/>
    <w:rsid w:val="00391FCA"/>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01B34"/>
    <w:rPr>
      <w:color w:val="0000FF" w:themeColor="hyperlink"/>
      <w:u w:val="single"/>
    </w:rPr>
  </w:style>
  <w:style w:type="paragraph" w:styleId="Prrafodelista">
    <w:name w:val="List Paragraph"/>
    <w:basedOn w:val="Normal"/>
    <w:uiPriority w:val="34"/>
    <w:qFormat/>
    <w:rsid w:val="007E1AD8"/>
    <w:pPr>
      <w:ind w:left="720"/>
      <w:contextualSpacing/>
    </w:pPr>
  </w:style>
  <w:style w:type="table" w:styleId="Tablaconcuadrcula">
    <w:name w:val="Table Grid"/>
    <w:basedOn w:val="Tablanormal"/>
    <w:uiPriority w:val="39"/>
    <w:rsid w:val="00412835"/>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555615577970951537msolistparagraph">
    <w:name w:val="m_8555615577970951537msolistparagraph"/>
    <w:basedOn w:val="Normal"/>
    <w:rsid w:val="008C631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D53906"/>
    <w:rPr>
      <w:lang w:eastAsia="es-ES"/>
    </w:rPr>
  </w:style>
  <w:style w:type="paragraph" w:customStyle="1" w:styleId="ListaCC">
    <w:name w:val="Lista CC."/>
    <w:basedOn w:val="Normal"/>
    <w:rsid w:val="00153262"/>
    <w:pPr>
      <w:spacing w:after="200" w:line="276" w:lineRule="auto"/>
    </w:pPr>
    <w:rPr>
      <w:rFonts w:ascii="Calibri" w:eastAsia="Calibri" w:hAnsi="Calibri" w:cs="Times New Roman"/>
      <w:sz w:val="22"/>
      <w:szCs w:val="22"/>
      <w:lang w:val="es-MX"/>
    </w:rPr>
  </w:style>
  <w:style w:type="paragraph" w:styleId="Textoindependiente">
    <w:name w:val="Body Text"/>
    <w:basedOn w:val="Normal"/>
    <w:link w:val="TextoindependienteCar"/>
    <w:uiPriority w:val="99"/>
    <w:unhideWhenUsed/>
    <w:rsid w:val="00153262"/>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153262"/>
    <w:rPr>
      <w:rFonts w:ascii="Calibri" w:eastAsia="Calibri" w:hAnsi="Calibri" w:cs="Times New Roman"/>
      <w:sz w:val="22"/>
      <w:szCs w:val="22"/>
      <w:lang w:val="es-MX"/>
    </w:rPr>
  </w:style>
  <w:style w:type="character" w:styleId="Mencinsinresolver">
    <w:name w:val="Unresolved Mention"/>
    <w:basedOn w:val="Fuentedeprrafopredeter"/>
    <w:uiPriority w:val="99"/>
    <w:semiHidden/>
    <w:unhideWhenUsed/>
    <w:rsid w:val="0087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328">
      <w:bodyDiv w:val="1"/>
      <w:marLeft w:val="0"/>
      <w:marRight w:val="0"/>
      <w:marTop w:val="0"/>
      <w:marBottom w:val="0"/>
      <w:divBdr>
        <w:top w:val="none" w:sz="0" w:space="0" w:color="auto"/>
        <w:left w:val="none" w:sz="0" w:space="0" w:color="auto"/>
        <w:bottom w:val="none" w:sz="0" w:space="0" w:color="auto"/>
        <w:right w:val="none" w:sz="0" w:space="0" w:color="auto"/>
      </w:divBdr>
    </w:div>
    <w:div w:id="963384657">
      <w:bodyDiv w:val="1"/>
      <w:marLeft w:val="0"/>
      <w:marRight w:val="0"/>
      <w:marTop w:val="0"/>
      <w:marBottom w:val="0"/>
      <w:divBdr>
        <w:top w:val="none" w:sz="0" w:space="0" w:color="auto"/>
        <w:left w:val="none" w:sz="0" w:space="0" w:color="auto"/>
        <w:bottom w:val="none" w:sz="0" w:space="0" w:color="auto"/>
        <w:right w:val="none" w:sz="0" w:space="0" w:color="auto"/>
      </w:divBdr>
      <w:divsChild>
        <w:div w:id="2019380519">
          <w:marLeft w:val="0"/>
          <w:marRight w:val="0"/>
          <w:marTop w:val="0"/>
          <w:marBottom w:val="0"/>
          <w:divBdr>
            <w:top w:val="none" w:sz="0" w:space="0" w:color="auto"/>
            <w:left w:val="none" w:sz="0" w:space="0" w:color="auto"/>
            <w:bottom w:val="none" w:sz="0" w:space="0" w:color="auto"/>
            <w:right w:val="none" w:sz="0" w:space="0" w:color="auto"/>
          </w:divBdr>
        </w:div>
      </w:divsChild>
    </w:div>
    <w:div w:id="2029335347">
      <w:bodyDiv w:val="1"/>
      <w:marLeft w:val="0"/>
      <w:marRight w:val="0"/>
      <w:marTop w:val="0"/>
      <w:marBottom w:val="0"/>
      <w:divBdr>
        <w:top w:val="none" w:sz="0" w:space="0" w:color="auto"/>
        <w:left w:val="none" w:sz="0" w:space="0" w:color="auto"/>
        <w:bottom w:val="none" w:sz="0" w:space="0" w:color="auto"/>
        <w:right w:val="none" w:sz="0" w:space="0" w:color="auto"/>
      </w:divBdr>
      <w:divsChild>
        <w:div w:id="1697152547">
          <w:marLeft w:val="0"/>
          <w:marRight w:val="0"/>
          <w:marTop w:val="0"/>
          <w:marBottom w:val="0"/>
          <w:divBdr>
            <w:top w:val="none" w:sz="0" w:space="0" w:color="auto"/>
            <w:left w:val="none" w:sz="0" w:space="0" w:color="auto"/>
            <w:bottom w:val="none" w:sz="0" w:space="0" w:color="auto"/>
            <w:right w:val="none" w:sz="0" w:space="0" w:color="auto"/>
          </w:divBdr>
        </w:div>
        <w:div w:id="8825964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tchratings.com/research/es/international-public-finance/fitch-affirms-at-aaa-mex-vra-rating-of-loan-from-celaya-guanajuato-16-06-2021" TargetMode="External"/><Relationship Id="rId4" Type="http://schemas.openxmlformats.org/officeDocument/2006/relationships/settings" Target="settings.xml"/><Relationship Id="rId9" Type="http://schemas.openxmlformats.org/officeDocument/2006/relationships/hyperlink" Target="https://drive.google.com/drive/folders/1QNt60LP-JXSuED5mZw8VwjzighD2q7-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9479-8DDF-46D0-AE71-8241071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Celaya</dc:creator>
  <cp:keywords/>
  <dc:description/>
  <cp:lastModifiedBy>Usuario</cp:lastModifiedBy>
  <cp:revision>3</cp:revision>
  <cp:lastPrinted>2022-10-27T14:10:00Z</cp:lastPrinted>
  <dcterms:created xsi:type="dcterms:W3CDTF">2022-10-28T13:20:00Z</dcterms:created>
  <dcterms:modified xsi:type="dcterms:W3CDTF">2022-10-28T13:20:00Z</dcterms:modified>
</cp:coreProperties>
</file>