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980069"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29395ADA"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12F27DF1" w14:textId="2E8DB0BF" w:rsidR="000122AB" w:rsidRDefault="000122AB" w:rsidP="000122AB">
      <w:pPr>
        <w:jc w:val="both"/>
        <w:rPr>
          <w:rFonts w:ascii="Times New Roman" w:hAnsi="Times New Roman"/>
        </w:rPr>
      </w:pPr>
      <w:r>
        <w:rPr>
          <w:rFonts w:ascii="Times New Roman" w:hAnsi="Times New Roman"/>
          <w:b/>
        </w:rPr>
        <w:t>al)</w:t>
      </w:r>
      <w:r>
        <w:rPr>
          <w:rFonts w:ascii="Times New Roman" w:hAnsi="Times New Roman"/>
        </w:rPr>
        <w:t xml:space="preserve"> El día 12 de enero de 2021, se contrata por tiempo determinado como auxiliar de formación integral al c. </w:t>
      </w:r>
      <w:proofErr w:type="spellStart"/>
      <w:r>
        <w:rPr>
          <w:rFonts w:ascii="Times New Roman" w:hAnsi="Times New Roman"/>
        </w:rPr>
        <w:t>Ivan</w:t>
      </w:r>
      <w:proofErr w:type="spellEnd"/>
      <w:r>
        <w:rPr>
          <w:rFonts w:ascii="Times New Roman" w:hAnsi="Times New Roman"/>
        </w:rPr>
        <w:t xml:space="preserve"> Alexander Saldaña Carreño, con fecha final del contrato del día 16 de abril del 2021.</w:t>
      </w:r>
    </w:p>
    <w:p w14:paraId="6DB11F22" w14:textId="04699980" w:rsidR="000122AB" w:rsidRPr="00F80143" w:rsidRDefault="000122AB" w:rsidP="000122AB">
      <w:pPr>
        <w:jc w:val="both"/>
        <w:rPr>
          <w:rFonts w:ascii="Times New Roman" w:hAnsi="Times New Roman"/>
        </w:rPr>
      </w:pPr>
      <w:r>
        <w:rPr>
          <w:rFonts w:ascii="Times New Roman" w:hAnsi="Times New Roman"/>
          <w:b/>
        </w:rPr>
        <w:lastRenderedPageBreak/>
        <w:t>u)</w:t>
      </w:r>
      <w:r>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7777777" w:rsidR="000122AB" w:rsidRDefault="000122A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w:t>
      </w:r>
      <w:r w:rsidRPr="000B7810">
        <w:rPr>
          <w:rFonts w:ascii="Times New Roman" w:hAnsi="Times New Roman"/>
          <w:sz w:val="24"/>
          <w:szCs w:val="24"/>
        </w:rPr>
        <w:lastRenderedPageBreak/>
        <w:t xml:space="preserve">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E9C3" w14:textId="77777777" w:rsidR="00980069" w:rsidRDefault="00980069" w:rsidP="00493CD9">
      <w:pPr>
        <w:spacing w:after="0" w:line="240" w:lineRule="auto"/>
      </w:pPr>
      <w:r>
        <w:separator/>
      </w:r>
    </w:p>
  </w:endnote>
  <w:endnote w:type="continuationSeparator" w:id="0">
    <w:p w14:paraId="25DCDA32" w14:textId="77777777" w:rsidR="00980069" w:rsidRDefault="00980069"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0353" w14:textId="77777777" w:rsidR="00980069" w:rsidRDefault="00980069" w:rsidP="00493CD9">
      <w:pPr>
        <w:spacing w:after="0" w:line="240" w:lineRule="auto"/>
      </w:pPr>
      <w:r>
        <w:separator/>
      </w:r>
    </w:p>
  </w:footnote>
  <w:footnote w:type="continuationSeparator" w:id="0">
    <w:p w14:paraId="671A0747" w14:textId="77777777" w:rsidR="00980069" w:rsidRDefault="00980069"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34182"/>
    <w:rsid w:val="000369FC"/>
    <w:rsid w:val="000B45DC"/>
    <w:rsid w:val="000B7810"/>
    <w:rsid w:val="000C2D6C"/>
    <w:rsid w:val="000E32E6"/>
    <w:rsid w:val="000E351D"/>
    <w:rsid w:val="0010254B"/>
    <w:rsid w:val="00124A50"/>
    <w:rsid w:val="0012734D"/>
    <w:rsid w:val="00131D1B"/>
    <w:rsid w:val="00161F1F"/>
    <w:rsid w:val="00171545"/>
    <w:rsid w:val="00184964"/>
    <w:rsid w:val="001B669D"/>
    <w:rsid w:val="001C2B74"/>
    <w:rsid w:val="001D4296"/>
    <w:rsid w:val="001F70D2"/>
    <w:rsid w:val="0020770F"/>
    <w:rsid w:val="00215FB1"/>
    <w:rsid w:val="00222259"/>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A0B2D"/>
    <w:rsid w:val="005B3621"/>
    <w:rsid w:val="005B55A2"/>
    <w:rsid w:val="005C4CFB"/>
    <w:rsid w:val="005D22BF"/>
    <w:rsid w:val="005F496F"/>
    <w:rsid w:val="00616C3E"/>
    <w:rsid w:val="00651532"/>
    <w:rsid w:val="00653E0E"/>
    <w:rsid w:val="00655AE5"/>
    <w:rsid w:val="00681908"/>
    <w:rsid w:val="00681C79"/>
    <w:rsid w:val="006E054F"/>
    <w:rsid w:val="006F139E"/>
    <w:rsid w:val="00740BC3"/>
    <w:rsid w:val="0076635B"/>
    <w:rsid w:val="007A099E"/>
    <w:rsid w:val="007D1E76"/>
    <w:rsid w:val="008228C8"/>
    <w:rsid w:val="00855704"/>
    <w:rsid w:val="0086009B"/>
    <w:rsid w:val="00861957"/>
    <w:rsid w:val="008B2D08"/>
    <w:rsid w:val="008E076C"/>
    <w:rsid w:val="008E43CA"/>
    <w:rsid w:val="00903A74"/>
    <w:rsid w:val="00921210"/>
    <w:rsid w:val="0094512A"/>
    <w:rsid w:val="00970008"/>
    <w:rsid w:val="00980069"/>
    <w:rsid w:val="009916D4"/>
    <w:rsid w:val="009A0557"/>
    <w:rsid w:val="009B4592"/>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24D10"/>
    <w:rsid w:val="00C40C48"/>
    <w:rsid w:val="00C52C52"/>
    <w:rsid w:val="00C5789E"/>
    <w:rsid w:val="00C96F90"/>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4098</Words>
  <Characters>22541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26586</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2021-04-21T19:26:00Z</cp:lastPrinted>
  <dcterms:created xsi:type="dcterms:W3CDTF">2021-05-03T17:12:00Z</dcterms:created>
  <dcterms:modified xsi:type="dcterms:W3CDTF">2021-05-03T17:12:00Z</dcterms:modified>
</cp:coreProperties>
</file>