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F404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0F404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0F404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0F404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0F404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0F404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0F404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0F404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0F404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0F404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0F404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0F404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0F404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0F404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0F404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0F404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0F404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16361F0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2021</w:t>
      </w:r>
      <w:r w:rsidRPr="00E74967">
        <w:rPr>
          <w:rFonts w:cs="Calibri"/>
        </w:rPr>
        <w:t>).</w:t>
      </w:r>
    </w:p>
    <w:p w14:paraId="1C376E7D" w14:textId="1416FF66" w:rsidR="004D3171" w:rsidRDefault="00A31C54" w:rsidP="004D3171">
      <w:pPr>
        <w:spacing w:after="0" w:line="240" w:lineRule="auto"/>
        <w:jc w:val="both"/>
        <w:rPr>
          <w:rFonts w:cs="Calibri"/>
        </w:rPr>
      </w:pPr>
      <w:r>
        <w:rPr>
          <w:rFonts w:cs="Calibri"/>
        </w:rPr>
        <w:t>Enero-Diciembre 2021</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233C7166" w14:textId="77777777" w:rsidR="001B7722" w:rsidRDefault="001B7722" w:rsidP="001B7722">
      <w:pPr>
        <w:tabs>
          <w:tab w:val="left" w:leader="underscore" w:pos="9639"/>
        </w:tabs>
        <w:spacing w:after="0" w:line="240" w:lineRule="auto"/>
        <w:jc w:val="both"/>
        <w:rPr>
          <w:rFonts w:cs="Calibri"/>
        </w:rPr>
      </w:pPr>
    </w:p>
    <w:tbl>
      <w:tblPr>
        <w:tblW w:w="9040" w:type="dxa"/>
        <w:tblInd w:w="-10" w:type="dxa"/>
        <w:tblCellMar>
          <w:left w:w="70" w:type="dxa"/>
          <w:right w:w="70" w:type="dxa"/>
        </w:tblCellMar>
        <w:tblLook w:val="04A0" w:firstRow="1" w:lastRow="0" w:firstColumn="1" w:lastColumn="0" w:noHBand="0" w:noVBand="1"/>
      </w:tblPr>
      <w:tblGrid>
        <w:gridCol w:w="2260"/>
        <w:gridCol w:w="2260"/>
        <w:gridCol w:w="2260"/>
        <w:gridCol w:w="2260"/>
      </w:tblGrid>
      <w:tr w:rsidR="001B7722" w:rsidRPr="001B7722" w14:paraId="3463CAE2" w14:textId="77777777" w:rsidTr="001B7722">
        <w:trPr>
          <w:trHeight w:val="300"/>
        </w:trPr>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A02F07" w14:textId="77777777" w:rsidR="001B7722" w:rsidRPr="001B7722" w:rsidRDefault="001B7722" w:rsidP="001B7722">
            <w:pPr>
              <w:spacing w:after="0" w:line="240" w:lineRule="auto"/>
              <w:jc w:val="both"/>
              <w:rPr>
                <w:rFonts w:ascii="Arial" w:eastAsia="Times New Roman" w:hAnsi="Arial" w:cs="Arial"/>
                <w:color w:val="000000"/>
                <w:sz w:val="18"/>
                <w:szCs w:val="18"/>
                <w:lang w:eastAsia="es-MX"/>
              </w:rPr>
            </w:pPr>
            <w:r w:rsidRPr="001B7722">
              <w:rPr>
                <w:rFonts w:ascii="Arial" w:eastAsia="Times New Roman" w:hAnsi="Arial" w:cs="Arial"/>
                <w:color w:val="000000"/>
                <w:sz w:val="18"/>
                <w:szCs w:val="18"/>
                <w:lang w:eastAsia="es-MX"/>
              </w:rPr>
              <w:t>APORTACIÓN</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2538EDB2" w14:textId="77777777" w:rsidR="001B7722" w:rsidRPr="001B7722" w:rsidRDefault="001B7722" w:rsidP="001B7722">
            <w:pPr>
              <w:spacing w:after="0" w:line="240" w:lineRule="auto"/>
              <w:jc w:val="both"/>
              <w:rPr>
                <w:rFonts w:ascii="Arial" w:eastAsia="Times New Roman" w:hAnsi="Arial" w:cs="Arial"/>
                <w:color w:val="000000"/>
                <w:sz w:val="18"/>
                <w:szCs w:val="18"/>
                <w:lang w:eastAsia="es-MX"/>
              </w:rPr>
            </w:pPr>
            <w:r w:rsidRPr="001B7722">
              <w:rPr>
                <w:rFonts w:ascii="Arial" w:eastAsia="Times New Roman" w:hAnsi="Arial" w:cs="Arial"/>
                <w:color w:val="000000"/>
                <w:sz w:val="18"/>
                <w:szCs w:val="18"/>
                <w:lang w:eastAsia="es-MX"/>
              </w:rPr>
              <w:t>PRESUPUESTADO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14038A74" w14:textId="77777777" w:rsidR="001B7722" w:rsidRPr="001B7722" w:rsidRDefault="001B7722" w:rsidP="001B7722">
            <w:pPr>
              <w:spacing w:after="0" w:line="240" w:lineRule="auto"/>
              <w:jc w:val="both"/>
              <w:rPr>
                <w:rFonts w:ascii="Arial" w:eastAsia="Times New Roman" w:hAnsi="Arial" w:cs="Arial"/>
                <w:color w:val="000000"/>
                <w:sz w:val="18"/>
                <w:szCs w:val="18"/>
                <w:lang w:eastAsia="es-MX"/>
              </w:rPr>
            </w:pPr>
            <w:r w:rsidRPr="001B7722">
              <w:rPr>
                <w:rFonts w:ascii="Arial" w:eastAsia="Times New Roman" w:hAnsi="Arial" w:cs="Arial"/>
                <w:color w:val="000000"/>
                <w:sz w:val="18"/>
                <w:szCs w:val="18"/>
                <w:lang w:eastAsia="es-MX"/>
              </w:rPr>
              <w:t>INGRESADO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66E32DE0" w14:textId="77777777" w:rsidR="001B7722" w:rsidRPr="001B7722" w:rsidRDefault="001B7722" w:rsidP="001B7722">
            <w:pPr>
              <w:spacing w:after="0" w:line="240" w:lineRule="auto"/>
              <w:jc w:val="both"/>
              <w:rPr>
                <w:rFonts w:ascii="Arial" w:eastAsia="Times New Roman" w:hAnsi="Arial" w:cs="Arial"/>
                <w:color w:val="000000"/>
                <w:sz w:val="18"/>
                <w:szCs w:val="18"/>
                <w:lang w:eastAsia="es-MX"/>
              </w:rPr>
            </w:pPr>
            <w:r w:rsidRPr="001B7722">
              <w:rPr>
                <w:rFonts w:ascii="Arial" w:eastAsia="Times New Roman" w:hAnsi="Arial" w:cs="Arial"/>
                <w:color w:val="000000"/>
                <w:sz w:val="18"/>
                <w:szCs w:val="18"/>
                <w:lang w:eastAsia="es-MX"/>
              </w:rPr>
              <w:t>PORCENTAJE</w:t>
            </w:r>
          </w:p>
        </w:tc>
      </w:tr>
      <w:tr w:rsidR="001B7722" w:rsidRPr="001B7722" w14:paraId="7E4FF63F" w14:textId="77777777" w:rsidTr="001B7722">
        <w:trPr>
          <w:trHeight w:val="30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36B1824"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1. Subsidio Municipal</w:t>
            </w:r>
          </w:p>
        </w:tc>
        <w:tc>
          <w:tcPr>
            <w:tcW w:w="2260" w:type="dxa"/>
            <w:tcBorders>
              <w:top w:val="nil"/>
              <w:left w:val="nil"/>
              <w:bottom w:val="single" w:sz="8" w:space="0" w:color="auto"/>
              <w:right w:val="single" w:sz="8" w:space="0" w:color="auto"/>
            </w:tcBorders>
            <w:shd w:val="clear" w:color="auto" w:fill="auto"/>
            <w:vAlign w:val="center"/>
            <w:hideMark/>
          </w:tcPr>
          <w:p w14:paraId="6E8A0753"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4,056,494.00</w:t>
            </w:r>
          </w:p>
        </w:tc>
        <w:tc>
          <w:tcPr>
            <w:tcW w:w="2260" w:type="dxa"/>
            <w:tcBorders>
              <w:top w:val="nil"/>
              <w:left w:val="nil"/>
              <w:bottom w:val="single" w:sz="8" w:space="0" w:color="auto"/>
              <w:right w:val="single" w:sz="8" w:space="0" w:color="auto"/>
            </w:tcBorders>
            <w:shd w:val="clear" w:color="auto" w:fill="auto"/>
            <w:vAlign w:val="center"/>
            <w:hideMark/>
          </w:tcPr>
          <w:p w14:paraId="4047EADF"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824,364.14</w:t>
            </w:r>
          </w:p>
        </w:tc>
        <w:tc>
          <w:tcPr>
            <w:tcW w:w="2260" w:type="dxa"/>
            <w:tcBorders>
              <w:top w:val="nil"/>
              <w:left w:val="nil"/>
              <w:bottom w:val="single" w:sz="8" w:space="0" w:color="auto"/>
              <w:right w:val="single" w:sz="8" w:space="0" w:color="auto"/>
            </w:tcBorders>
            <w:shd w:val="clear" w:color="auto" w:fill="auto"/>
            <w:vAlign w:val="center"/>
            <w:hideMark/>
          </w:tcPr>
          <w:p w14:paraId="220A4042"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2.03%</w:t>
            </w:r>
          </w:p>
        </w:tc>
      </w:tr>
      <w:tr w:rsidR="001B7722" w:rsidRPr="001B7722" w14:paraId="13D16D27" w14:textId="77777777" w:rsidTr="001B7722">
        <w:trPr>
          <w:trHeight w:val="6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CA6B9A8"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2. Aportaciones Iniciativa privada</w:t>
            </w:r>
          </w:p>
        </w:tc>
        <w:tc>
          <w:tcPr>
            <w:tcW w:w="2260" w:type="dxa"/>
            <w:tcBorders>
              <w:top w:val="nil"/>
              <w:left w:val="nil"/>
              <w:bottom w:val="single" w:sz="8" w:space="0" w:color="auto"/>
              <w:right w:val="single" w:sz="8" w:space="0" w:color="auto"/>
            </w:tcBorders>
            <w:shd w:val="clear" w:color="auto" w:fill="auto"/>
            <w:vAlign w:val="center"/>
            <w:hideMark/>
          </w:tcPr>
          <w:p w14:paraId="032D5C18"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220,000.00</w:t>
            </w:r>
          </w:p>
        </w:tc>
        <w:tc>
          <w:tcPr>
            <w:tcW w:w="2260" w:type="dxa"/>
            <w:tcBorders>
              <w:top w:val="nil"/>
              <w:left w:val="nil"/>
              <w:bottom w:val="single" w:sz="8" w:space="0" w:color="auto"/>
              <w:right w:val="single" w:sz="8" w:space="0" w:color="auto"/>
            </w:tcBorders>
            <w:shd w:val="clear" w:color="auto" w:fill="auto"/>
            <w:vAlign w:val="center"/>
            <w:hideMark/>
          </w:tcPr>
          <w:p w14:paraId="7E32B412"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7,500.00</w:t>
            </w:r>
          </w:p>
        </w:tc>
        <w:tc>
          <w:tcPr>
            <w:tcW w:w="2260" w:type="dxa"/>
            <w:tcBorders>
              <w:top w:val="nil"/>
              <w:left w:val="nil"/>
              <w:bottom w:val="single" w:sz="8" w:space="0" w:color="auto"/>
              <w:right w:val="single" w:sz="8" w:space="0" w:color="auto"/>
            </w:tcBorders>
            <w:shd w:val="clear" w:color="auto" w:fill="auto"/>
            <w:vAlign w:val="center"/>
            <w:hideMark/>
          </w:tcPr>
          <w:p w14:paraId="7A330EF3"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3.40%</w:t>
            </w:r>
          </w:p>
        </w:tc>
      </w:tr>
      <w:tr w:rsidR="001B7722" w:rsidRPr="001B7722" w14:paraId="2ED5A462" w14:textId="77777777" w:rsidTr="001B7722">
        <w:trPr>
          <w:trHeight w:val="54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45521CB"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3. Convenio  SECTUR Fondo Mixto</w:t>
            </w:r>
          </w:p>
        </w:tc>
        <w:tc>
          <w:tcPr>
            <w:tcW w:w="2260" w:type="dxa"/>
            <w:tcBorders>
              <w:top w:val="nil"/>
              <w:left w:val="nil"/>
              <w:bottom w:val="single" w:sz="8" w:space="0" w:color="auto"/>
              <w:right w:val="single" w:sz="8" w:space="0" w:color="auto"/>
            </w:tcBorders>
            <w:shd w:val="clear" w:color="auto" w:fill="auto"/>
            <w:vAlign w:val="center"/>
            <w:hideMark/>
          </w:tcPr>
          <w:p w14:paraId="30FE6487"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1,093,500.00</w:t>
            </w:r>
          </w:p>
        </w:tc>
        <w:tc>
          <w:tcPr>
            <w:tcW w:w="2260" w:type="dxa"/>
            <w:tcBorders>
              <w:top w:val="nil"/>
              <w:left w:val="nil"/>
              <w:bottom w:val="single" w:sz="8" w:space="0" w:color="auto"/>
              <w:right w:val="single" w:sz="8" w:space="0" w:color="auto"/>
            </w:tcBorders>
            <w:shd w:val="clear" w:color="auto" w:fill="auto"/>
            <w:vAlign w:val="center"/>
            <w:hideMark/>
          </w:tcPr>
          <w:p w14:paraId="2A636B95"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0.00</w:t>
            </w:r>
          </w:p>
        </w:tc>
        <w:tc>
          <w:tcPr>
            <w:tcW w:w="2260" w:type="dxa"/>
            <w:tcBorders>
              <w:top w:val="nil"/>
              <w:left w:val="nil"/>
              <w:bottom w:val="single" w:sz="8" w:space="0" w:color="auto"/>
              <w:right w:val="single" w:sz="8" w:space="0" w:color="auto"/>
            </w:tcBorders>
            <w:shd w:val="clear" w:color="auto" w:fill="auto"/>
            <w:vAlign w:val="center"/>
            <w:hideMark/>
          </w:tcPr>
          <w:p w14:paraId="4322F31E"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0.00%</w:t>
            </w:r>
          </w:p>
        </w:tc>
      </w:tr>
      <w:tr w:rsidR="001B7722" w:rsidRPr="001B7722" w14:paraId="32A9D741" w14:textId="77777777" w:rsidTr="001B7722">
        <w:trPr>
          <w:trHeight w:val="54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5101F50"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4. Convenio  Municipio Fondo Mixto</w:t>
            </w:r>
          </w:p>
        </w:tc>
        <w:tc>
          <w:tcPr>
            <w:tcW w:w="2260" w:type="dxa"/>
            <w:tcBorders>
              <w:top w:val="nil"/>
              <w:left w:val="nil"/>
              <w:bottom w:val="single" w:sz="8" w:space="0" w:color="auto"/>
              <w:right w:val="single" w:sz="8" w:space="0" w:color="auto"/>
            </w:tcBorders>
            <w:shd w:val="clear" w:color="auto" w:fill="auto"/>
            <w:vAlign w:val="center"/>
            <w:hideMark/>
          </w:tcPr>
          <w:p w14:paraId="668E267D"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0</w:t>
            </w:r>
          </w:p>
        </w:tc>
        <w:tc>
          <w:tcPr>
            <w:tcW w:w="2260" w:type="dxa"/>
            <w:tcBorders>
              <w:top w:val="nil"/>
              <w:left w:val="nil"/>
              <w:bottom w:val="single" w:sz="8" w:space="0" w:color="auto"/>
              <w:right w:val="single" w:sz="8" w:space="0" w:color="auto"/>
            </w:tcBorders>
            <w:shd w:val="clear" w:color="auto" w:fill="auto"/>
            <w:vAlign w:val="center"/>
            <w:hideMark/>
          </w:tcPr>
          <w:p w14:paraId="76676EDC"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0</w:t>
            </w:r>
          </w:p>
        </w:tc>
        <w:tc>
          <w:tcPr>
            <w:tcW w:w="2260" w:type="dxa"/>
            <w:tcBorders>
              <w:top w:val="nil"/>
              <w:left w:val="nil"/>
              <w:bottom w:val="single" w:sz="8" w:space="0" w:color="auto"/>
              <w:right w:val="single" w:sz="8" w:space="0" w:color="auto"/>
            </w:tcBorders>
            <w:shd w:val="clear" w:color="auto" w:fill="auto"/>
            <w:vAlign w:val="center"/>
            <w:hideMark/>
          </w:tcPr>
          <w:p w14:paraId="7914EBE0"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100.00%</w:t>
            </w:r>
          </w:p>
        </w:tc>
      </w:tr>
      <w:tr w:rsidR="001B7722" w:rsidRPr="001B7722" w14:paraId="1990DF04" w14:textId="77777777" w:rsidTr="001B7722">
        <w:trPr>
          <w:trHeight w:val="30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8B39B3A"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5. Ingresos Propios</w:t>
            </w:r>
          </w:p>
        </w:tc>
        <w:tc>
          <w:tcPr>
            <w:tcW w:w="2260" w:type="dxa"/>
            <w:tcBorders>
              <w:top w:val="nil"/>
              <w:left w:val="nil"/>
              <w:bottom w:val="single" w:sz="8" w:space="0" w:color="auto"/>
              <w:right w:val="single" w:sz="8" w:space="0" w:color="auto"/>
            </w:tcBorders>
            <w:shd w:val="clear" w:color="auto" w:fill="auto"/>
            <w:vAlign w:val="center"/>
            <w:hideMark/>
          </w:tcPr>
          <w:p w14:paraId="5D56C5E7"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688,588.00</w:t>
            </w:r>
          </w:p>
        </w:tc>
        <w:tc>
          <w:tcPr>
            <w:tcW w:w="2260" w:type="dxa"/>
            <w:tcBorders>
              <w:top w:val="nil"/>
              <w:left w:val="nil"/>
              <w:bottom w:val="single" w:sz="8" w:space="0" w:color="auto"/>
              <w:right w:val="single" w:sz="8" w:space="0" w:color="auto"/>
            </w:tcBorders>
            <w:shd w:val="clear" w:color="auto" w:fill="auto"/>
            <w:vAlign w:val="center"/>
            <w:hideMark/>
          </w:tcPr>
          <w:p w14:paraId="64F313D8"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19,628.00</w:t>
            </w:r>
          </w:p>
        </w:tc>
        <w:tc>
          <w:tcPr>
            <w:tcW w:w="2260" w:type="dxa"/>
            <w:tcBorders>
              <w:top w:val="nil"/>
              <w:left w:val="nil"/>
              <w:bottom w:val="single" w:sz="8" w:space="0" w:color="auto"/>
              <w:right w:val="single" w:sz="8" w:space="0" w:color="auto"/>
            </w:tcBorders>
            <w:shd w:val="clear" w:color="auto" w:fill="auto"/>
            <w:vAlign w:val="center"/>
            <w:hideMark/>
          </w:tcPr>
          <w:p w14:paraId="5C4D3902"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2.80%</w:t>
            </w:r>
          </w:p>
        </w:tc>
      </w:tr>
      <w:tr w:rsidR="001B7722" w:rsidRPr="001B7722" w14:paraId="79A3BBF0" w14:textId="77777777" w:rsidTr="001B7722">
        <w:trPr>
          <w:trHeight w:val="54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5C85566"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6. Con sabor a Celaya SECTUR</w:t>
            </w:r>
          </w:p>
        </w:tc>
        <w:tc>
          <w:tcPr>
            <w:tcW w:w="2260" w:type="dxa"/>
            <w:tcBorders>
              <w:top w:val="nil"/>
              <w:left w:val="nil"/>
              <w:bottom w:val="single" w:sz="8" w:space="0" w:color="auto"/>
              <w:right w:val="single" w:sz="8" w:space="0" w:color="auto"/>
            </w:tcBorders>
            <w:shd w:val="clear" w:color="auto" w:fill="auto"/>
            <w:vAlign w:val="center"/>
            <w:hideMark/>
          </w:tcPr>
          <w:p w14:paraId="518105B1"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0</w:t>
            </w:r>
          </w:p>
        </w:tc>
        <w:tc>
          <w:tcPr>
            <w:tcW w:w="2260" w:type="dxa"/>
            <w:tcBorders>
              <w:top w:val="nil"/>
              <w:left w:val="nil"/>
              <w:bottom w:val="single" w:sz="8" w:space="0" w:color="auto"/>
              <w:right w:val="single" w:sz="8" w:space="0" w:color="auto"/>
            </w:tcBorders>
            <w:shd w:val="clear" w:color="auto" w:fill="auto"/>
            <w:vAlign w:val="center"/>
            <w:hideMark/>
          </w:tcPr>
          <w:p w14:paraId="5DC436C2"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 </w:t>
            </w:r>
          </w:p>
        </w:tc>
        <w:tc>
          <w:tcPr>
            <w:tcW w:w="2260" w:type="dxa"/>
            <w:tcBorders>
              <w:top w:val="nil"/>
              <w:left w:val="nil"/>
              <w:bottom w:val="single" w:sz="8" w:space="0" w:color="auto"/>
              <w:right w:val="single" w:sz="8" w:space="0" w:color="auto"/>
            </w:tcBorders>
            <w:shd w:val="clear" w:color="auto" w:fill="auto"/>
            <w:vAlign w:val="center"/>
            <w:hideMark/>
          </w:tcPr>
          <w:p w14:paraId="4B759A0D"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0.00%</w:t>
            </w:r>
          </w:p>
        </w:tc>
      </w:tr>
      <w:tr w:rsidR="001B7722" w:rsidRPr="001B7722" w14:paraId="6D164ACB" w14:textId="77777777" w:rsidTr="001B7722">
        <w:trPr>
          <w:trHeight w:val="54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96DD083"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7. Con Sabor a Celaya MUNICIPIO</w:t>
            </w:r>
          </w:p>
        </w:tc>
        <w:tc>
          <w:tcPr>
            <w:tcW w:w="2260" w:type="dxa"/>
            <w:tcBorders>
              <w:top w:val="nil"/>
              <w:left w:val="nil"/>
              <w:bottom w:val="single" w:sz="8" w:space="0" w:color="auto"/>
              <w:right w:val="single" w:sz="8" w:space="0" w:color="auto"/>
            </w:tcBorders>
            <w:shd w:val="clear" w:color="auto" w:fill="auto"/>
            <w:vAlign w:val="center"/>
            <w:hideMark/>
          </w:tcPr>
          <w:p w14:paraId="24E501D7"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400000</w:t>
            </w:r>
          </w:p>
        </w:tc>
        <w:tc>
          <w:tcPr>
            <w:tcW w:w="2260" w:type="dxa"/>
            <w:tcBorders>
              <w:top w:val="nil"/>
              <w:left w:val="nil"/>
              <w:bottom w:val="single" w:sz="8" w:space="0" w:color="auto"/>
              <w:right w:val="single" w:sz="8" w:space="0" w:color="auto"/>
            </w:tcBorders>
            <w:shd w:val="clear" w:color="auto" w:fill="auto"/>
            <w:vAlign w:val="center"/>
            <w:hideMark/>
          </w:tcPr>
          <w:p w14:paraId="00845D31"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 </w:t>
            </w:r>
          </w:p>
        </w:tc>
        <w:tc>
          <w:tcPr>
            <w:tcW w:w="2260" w:type="dxa"/>
            <w:tcBorders>
              <w:top w:val="nil"/>
              <w:left w:val="nil"/>
              <w:bottom w:val="single" w:sz="8" w:space="0" w:color="auto"/>
              <w:right w:val="single" w:sz="8" w:space="0" w:color="auto"/>
            </w:tcBorders>
            <w:shd w:val="clear" w:color="auto" w:fill="auto"/>
            <w:vAlign w:val="center"/>
            <w:hideMark/>
          </w:tcPr>
          <w:p w14:paraId="70F7CA3C"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0.00%</w:t>
            </w:r>
          </w:p>
        </w:tc>
      </w:tr>
      <w:tr w:rsidR="001B7722" w:rsidRPr="001B7722" w14:paraId="0094BD84" w14:textId="77777777" w:rsidTr="001B7722">
        <w:trPr>
          <w:trHeight w:val="564"/>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B4041D0" w14:textId="77777777" w:rsidR="001B7722" w:rsidRPr="001B7722" w:rsidRDefault="001B7722" w:rsidP="001B7722">
            <w:pPr>
              <w:spacing w:after="0" w:line="240" w:lineRule="auto"/>
              <w:jc w:val="both"/>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8. ING PROPIOS Y IP REMANENTES 2019</w:t>
            </w:r>
          </w:p>
        </w:tc>
        <w:tc>
          <w:tcPr>
            <w:tcW w:w="2260" w:type="dxa"/>
            <w:tcBorders>
              <w:top w:val="nil"/>
              <w:left w:val="nil"/>
              <w:bottom w:val="single" w:sz="8" w:space="0" w:color="auto"/>
              <w:right w:val="single" w:sz="8" w:space="0" w:color="auto"/>
            </w:tcBorders>
            <w:shd w:val="clear" w:color="auto" w:fill="auto"/>
            <w:vAlign w:val="center"/>
            <w:hideMark/>
          </w:tcPr>
          <w:p w14:paraId="3B2989FA"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104,643.81</w:t>
            </w:r>
          </w:p>
        </w:tc>
        <w:tc>
          <w:tcPr>
            <w:tcW w:w="2260" w:type="dxa"/>
            <w:tcBorders>
              <w:top w:val="nil"/>
              <w:left w:val="nil"/>
              <w:bottom w:val="single" w:sz="8" w:space="0" w:color="auto"/>
              <w:right w:val="single" w:sz="8" w:space="0" w:color="auto"/>
            </w:tcBorders>
            <w:shd w:val="clear" w:color="auto" w:fill="auto"/>
            <w:vAlign w:val="center"/>
            <w:hideMark/>
          </w:tcPr>
          <w:p w14:paraId="439F0540"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104,643.81</w:t>
            </w:r>
          </w:p>
        </w:tc>
        <w:tc>
          <w:tcPr>
            <w:tcW w:w="2260" w:type="dxa"/>
            <w:tcBorders>
              <w:top w:val="nil"/>
              <w:left w:val="nil"/>
              <w:bottom w:val="single" w:sz="8" w:space="0" w:color="auto"/>
              <w:right w:val="single" w:sz="8" w:space="0" w:color="auto"/>
            </w:tcBorders>
            <w:shd w:val="clear" w:color="auto" w:fill="auto"/>
            <w:vAlign w:val="center"/>
            <w:hideMark/>
          </w:tcPr>
          <w:p w14:paraId="46994263" w14:textId="77777777" w:rsidR="001B7722" w:rsidRPr="001B7722" w:rsidRDefault="001B7722" w:rsidP="001B7722">
            <w:pPr>
              <w:spacing w:after="0" w:line="240" w:lineRule="auto"/>
              <w:jc w:val="right"/>
              <w:rPr>
                <w:rFonts w:ascii="Arial" w:eastAsia="Times New Roman" w:hAnsi="Arial" w:cs="Arial"/>
                <w:color w:val="000000"/>
                <w:sz w:val="20"/>
                <w:szCs w:val="20"/>
                <w:lang w:eastAsia="es-MX"/>
              </w:rPr>
            </w:pPr>
            <w:r w:rsidRPr="001B7722">
              <w:rPr>
                <w:rFonts w:ascii="Arial" w:eastAsia="Times New Roman" w:hAnsi="Arial" w:cs="Arial"/>
                <w:color w:val="000000"/>
                <w:sz w:val="20"/>
                <w:szCs w:val="20"/>
                <w:lang w:eastAsia="es-MX"/>
              </w:rPr>
              <w:t>100.00%</w:t>
            </w:r>
          </w:p>
        </w:tc>
      </w:tr>
    </w:tbl>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4DA03B43" w14:textId="77777777" w:rsidR="00251164" w:rsidRDefault="00251164" w:rsidP="00251164">
      <w:pPr>
        <w:tabs>
          <w:tab w:val="left" w:leader="underscore" w:pos="9639"/>
        </w:tabs>
        <w:spacing w:after="0" w:line="240" w:lineRule="auto"/>
        <w:jc w:val="both"/>
        <w:rPr>
          <w:rFonts w:cs="Calibri"/>
        </w:rPr>
      </w:pPr>
    </w:p>
    <w:p w14:paraId="245E5008" w14:textId="778DE548" w:rsidR="00251164" w:rsidRDefault="00F4308D" w:rsidP="00F4308D">
      <w:pPr>
        <w:tabs>
          <w:tab w:val="left" w:leader="underscore" w:pos="9639"/>
        </w:tabs>
        <w:spacing w:after="0" w:line="240" w:lineRule="auto"/>
        <w:ind w:left="-851"/>
        <w:jc w:val="both"/>
        <w:rPr>
          <w:rFonts w:cs="Calibri"/>
        </w:rPr>
      </w:pPr>
      <w:r w:rsidRPr="00F4308D">
        <w:rPr>
          <w:noProof/>
          <w:lang w:eastAsia="es-MX"/>
        </w:rPr>
        <w:drawing>
          <wp:inline distT="0" distB="0" distL="0" distR="0" wp14:anchorId="5BB1F0A6" wp14:editId="389539CD">
            <wp:extent cx="7185660" cy="35279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834" cy="3554569"/>
                    </a:xfrm>
                    <a:prstGeom prst="rect">
                      <a:avLst/>
                    </a:prstGeom>
                    <a:noFill/>
                    <a:ln>
                      <a:noFill/>
                    </a:ln>
                  </pic:spPr>
                </pic:pic>
              </a:graphicData>
            </a:graphic>
          </wp:inline>
        </w:drawing>
      </w: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lastRenderedPageBreak/>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CC0398">
        <w:trPr>
          <w:trHeight w:val="204"/>
        </w:trPr>
        <w:tc>
          <w:tcPr>
            <w:tcW w:w="4536" w:type="dxa"/>
            <w:tcBorders>
              <w:top w:val="nil"/>
              <w:left w:val="nil"/>
              <w:bottom w:val="nil"/>
              <w:right w:val="nil"/>
            </w:tcBorders>
            <w:shd w:val="clear" w:color="auto" w:fill="auto"/>
            <w:noWrap/>
          </w:tcPr>
          <w:p w14:paraId="5D8B1905" w14:textId="00B1E8D4"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692D0F54"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CC0398">
        <w:trPr>
          <w:trHeight w:val="204"/>
        </w:trPr>
        <w:tc>
          <w:tcPr>
            <w:tcW w:w="4536" w:type="dxa"/>
            <w:tcBorders>
              <w:top w:val="nil"/>
              <w:left w:val="nil"/>
              <w:bottom w:val="nil"/>
              <w:right w:val="nil"/>
            </w:tcBorders>
            <w:shd w:val="clear" w:color="auto" w:fill="auto"/>
            <w:noWrap/>
          </w:tcPr>
          <w:p w14:paraId="031D8BBC" w14:textId="10537059"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443DC24A" w:rsidR="009B69A9" w:rsidRPr="009B69A9" w:rsidRDefault="009B69A9" w:rsidP="009B69A9">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C26B" w14:textId="77777777" w:rsidR="000F4049" w:rsidRDefault="000F4049" w:rsidP="00E00323">
      <w:pPr>
        <w:spacing w:after="0" w:line="240" w:lineRule="auto"/>
      </w:pPr>
      <w:r>
        <w:separator/>
      </w:r>
    </w:p>
  </w:endnote>
  <w:endnote w:type="continuationSeparator" w:id="0">
    <w:p w14:paraId="30139781" w14:textId="77777777" w:rsidR="000F4049" w:rsidRDefault="000F40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B69A9" w:rsidRPr="009B69A9">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3DAF" w14:textId="77777777" w:rsidR="000F4049" w:rsidRDefault="000F4049" w:rsidP="00E00323">
      <w:pPr>
        <w:spacing w:after="0" w:line="240" w:lineRule="auto"/>
      </w:pPr>
      <w:r>
        <w:separator/>
      </w:r>
    </w:p>
  </w:footnote>
  <w:footnote w:type="continuationSeparator" w:id="0">
    <w:p w14:paraId="0F35982B" w14:textId="77777777" w:rsidR="000F4049" w:rsidRDefault="000F404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7ECD4E6B" w:rsidR="00A4610E" w:rsidRDefault="0088473A" w:rsidP="00A4610E">
    <w:pPr>
      <w:pStyle w:val="Encabezado"/>
      <w:spacing w:after="0" w:line="240" w:lineRule="auto"/>
      <w:jc w:val="center"/>
    </w:pPr>
    <w:r>
      <w:t xml:space="preserve">CORRESPONDIENTE AL </w:t>
    </w:r>
    <w:r w:rsidR="00A31C54">
      <w:t>31 DE MARZO DE 2021</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40D4F"/>
    <w:rsid w:val="00052C41"/>
    <w:rsid w:val="00084EAE"/>
    <w:rsid w:val="00091CE6"/>
    <w:rsid w:val="000967E2"/>
    <w:rsid w:val="000B7810"/>
    <w:rsid w:val="000C3365"/>
    <w:rsid w:val="000F4049"/>
    <w:rsid w:val="0012405A"/>
    <w:rsid w:val="00154BA3"/>
    <w:rsid w:val="00166513"/>
    <w:rsid w:val="0017424A"/>
    <w:rsid w:val="001973A2"/>
    <w:rsid w:val="001B12EE"/>
    <w:rsid w:val="001B7722"/>
    <w:rsid w:val="001C75F2"/>
    <w:rsid w:val="001D2063"/>
    <w:rsid w:val="001D231D"/>
    <w:rsid w:val="001D43E9"/>
    <w:rsid w:val="00211768"/>
    <w:rsid w:val="00251164"/>
    <w:rsid w:val="0025467D"/>
    <w:rsid w:val="003072CE"/>
    <w:rsid w:val="0031000B"/>
    <w:rsid w:val="003453CA"/>
    <w:rsid w:val="00366C3E"/>
    <w:rsid w:val="0042073E"/>
    <w:rsid w:val="00435A87"/>
    <w:rsid w:val="00445345"/>
    <w:rsid w:val="00451D98"/>
    <w:rsid w:val="004727A8"/>
    <w:rsid w:val="004A58C8"/>
    <w:rsid w:val="004D3171"/>
    <w:rsid w:val="004F234D"/>
    <w:rsid w:val="0054701E"/>
    <w:rsid w:val="00570126"/>
    <w:rsid w:val="005A3C18"/>
    <w:rsid w:val="005A6D4F"/>
    <w:rsid w:val="005B5531"/>
    <w:rsid w:val="005C7D48"/>
    <w:rsid w:val="005D3E43"/>
    <w:rsid w:val="005E231E"/>
    <w:rsid w:val="006356BC"/>
    <w:rsid w:val="00657009"/>
    <w:rsid w:val="00681C79"/>
    <w:rsid w:val="006852D8"/>
    <w:rsid w:val="006B6DAB"/>
    <w:rsid w:val="00752684"/>
    <w:rsid w:val="007610BC"/>
    <w:rsid w:val="00770ECF"/>
    <w:rsid w:val="007714AB"/>
    <w:rsid w:val="007D1E76"/>
    <w:rsid w:val="007D4484"/>
    <w:rsid w:val="007D5947"/>
    <w:rsid w:val="007D6677"/>
    <w:rsid w:val="007E073D"/>
    <w:rsid w:val="008569E9"/>
    <w:rsid w:val="00860FD8"/>
    <w:rsid w:val="0086459F"/>
    <w:rsid w:val="0088473A"/>
    <w:rsid w:val="008C3BB8"/>
    <w:rsid w:val="008E076C"/>
    <w:rsid w:val="00902695"/>
    <w:rsid w:val="00911C0D"/>
    <w:rsid w:val="0092765C"/>
    <w:rsid w:val="009B69A9"/>
    <w:rsid w:val="00A31C54"/>
    <w:rsid w:val="00A4610E"/>
    <w:rsid w:val="00A730E0"/>
    <w:rsid w:val="00AA41E5"/>
    <w:rsid w:val="00AB722B"/>
    <w:rsid w:val="00AE1F6A"/>
    <w:rsid w:val="00B27170"/>
    <w:rsid w:val="00BC7914"/>
    <w:rsid w:val="00C97E1E"/>
    <w:rsid w:val="00CB41C4"/>
    <w:rsid w:val="00CC0398"/>
    <w:rsid w:val="00CD01DF"/>
    <w:rsid w:val="00CF1316"/>
    <w:rsid w:val="00D0251F"/>
    <w:rsid w:val="00D13C44"/>
    <w:rsid w:val="00D57931"/>
    <w:rsid w:val="00D975B1"/>
    <w:rsid w:val="00E00323"/>
    <w:rsid w:val="00E74967"/>
    <w:rsid w:val="00E7559F"/>
    <w:rsid w:val="00E95847"/>
    <w:rsid w:val="00EA37F5"/>
    <w:rsid w:val="00EA7915"/>
    <w:rsid w:val="00EB29D4"/>
    <w:rsid w:val="00EE58C8"/>
    <w:rsid w:val="00EF5487"/>
    <w:rsid w:val="00F4308D"/>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B6F01E-3B18-43EC-A1F4-66E6E6B5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16624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2021-05-13T20:13:00Z</dcterms:created>
  <dcterms:modified xsi:type="dcterms:W3CDTF">2021-05-13T20:13:00Z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