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7776DB" w14:textId="77777777" w:rsidR="007D1E76" w:rsidRPr="00E74967" w:rsidRDefault="002E4DBF"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de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91545F"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1" w:name="_Toc508279621"/>
      <w:r w:rsidRPr="009E7F4B">
        <w:rPr>
          <w:rFonts w:asciiTheme="minorHAnsi" w:hAnsiTheme="minorHAnsi" w:cstheme="minorHAnsi"/>
          <w:b/>
          <w:color w:val="auto"/>
          <w:sz w:val="22"/>
          <w:szCs w:val="22"/>
        </w:rPr>
        <w:t>1. Introducción:</w:t>
      </w:r>
      <w:bookmarkEnd w:id="1"/>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2" w:name="_Toc508279622"/>
      <w:r w:rsidRPr="009E7F4B">
        <w:rPr>
          <w:rFonts w:asciiTheme="minorHAnsi" w:hAnsiTheme="minorHAnsi" w:cstheme="minorHAnsi"/>
          <w:b/>
          <w:color w:val="auto"/>
          <w:sz w:val="22"/>
          <w:szCs w:val="22"/>
        </w:rPr>
        <w:t>2. Describir el panorama Económico y Financiero:</w:t>
      </w:r>
      <w:bookmarkEnd w:id="2"/>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F8695B4"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9E7F4B" w:rsidRPr="009E7F4B">
        <w:rPr>
          <w:rFonts w:asciiTheme="minorHAnsi" w:hAnsiTheme="minorHAnsi" w:cstheme="minorHAnsi"/>
        </w:rPr>
        <w:t>17</w:t>
      </w:r>
      <w:r w:rsidR="009E7F4B">
        <w:rPr>
          <w:rFonts w:asciiTheme="minorHAnsi" w:hAnsiTheme="minorHAnsi" w:cstheme="minorHAnsi"/>
        </w:rPr>
        <w:t>´</w:t>
      </w:r>
      <w:r w:rsidR="009E7F4B" w:rsidRPr="009E7F4B">
        <w:rPr>
          <w:rFonts w:asciiTheme="minorHAnsi" w:hAnsiTheme="minorHAnsi" w:cstheme="minorHAnsi"/>
        </w:rPr>
        <w:t>692</w:t>
      </w:r>
      <w:r w:rsidR="009E7F4B">
        <w:rPr>
          <w:rFonts w:asciiTheme="minorHAnsi" w:hAnsiTheme="minorHAnsi" w:cstheme="minorHAnsi"/>
        </w:rPr>
        <w:t>,</w:t>
      </w:r>
      <w:r w:rsidR="009E7F4B" w:rsidRPr="009E7F4B">
        <w:rPr>
          <w:rFonts w:asciiTheme="minorHAnsi" w:hAnsiTheme="minorHAnsi" w:cstheme="minorHAnsi"/>
        </w:rPr>
        <w:t>000</w:t>
      </w:r>
      <w:r w:rsidR="009E7F4B">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p>
    <w:p w14:paraId="5701B1D2" w14:textId="77777777" w:rsidR="00B54299" w:rsidRPr="009E7F4B" w:rsidRDefault="00B54299" w:rsidP="00B54299">
      <w:pPr>
        <w:spacing w:after="0" w:line="240" w:lineRule="auto"/>
        <w:jc w:val="both"/>
        <w:rPr>
          <w:rFonts w:asciiTheme="minorHAnsi" w:hAnsiTheme="minorHAnsi" w:cstheme="minorHAnsi"/>
        </w:rPr>
      </w:pPr>
    </w:p>
    <w:p w14:paraId="2D6F85A1" w14:textId="2DC9BEB0"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9E7F4B" w:rsidRPr="009E7F4B">
        <w:rPr>
          <w:rFonts w:asciiTheme="minorHAnsi" w:hAnsiTheme="minorHAnsi" w:cstheme="minorHAnsi"/>
        </w:rPr>
        <w:t>5</w:t>
      </w:r>
      <w:r w:rsidR="009E7F4B">
        <w:rPr>
          <w:rFonts w:asciiTheme="minorHAnsi" w:hAnsiTheme="minorHAnsi" w:cstheme="minorHAnsi"/>
        </w:rPr>
        <w:t>´</w:t>
      </w:r>
      <w:r w:rsidR="009E7F4B" w:rsidRPr="009E7F4B">
        <w:rPr>
          <w:rFonts w:asciiTheme="minorHAnsi" w:hAnsiTheme="minorHAnsi" w:cstheme="minorHAnsi"/>
        </w:rPr>
        <w:t>893</w:t>
      </w:r>
      <w:r w:rsidR="009E7F4B">
        <w:rPr>
          <w:rFonts w:asciiTheme="minorHAnsi" w:hAnsiTheme="minorHAnsi" w:cstheme="minorHAnsi"/>
        </w:rPr>
        <w:t>,</w:t>
      </w:r>
      <w:r w:rsidR="009E7F4B" w:rsidRPr="009E7F4B">
        <w:rPr>
          <w:rFonts w:asciiTheme="minorHAnsi" w:hAnsiTheme="minorHAnsi" w:cstheme="minorHAnsi"/>
        </w:rPr>
        <w:t>976</w:t>
      </w:r>
      <w:r w:rsidR="009E7F4B">
        <w:rPr>
          <w:rFonts w:asciiTheme="minorHAnsi" w:hAnsiTheme="minorHAnsi" w:cstheme="minorHAnsi"/>
        </w:rPr>
        <w:t>.00.</w:t>
      </w:r>
    </w:p>
    <w:p w14:paraId="4056BD4E" w14:textId="77777777" w:rsidR="001578DE" w:rsidRPr="009E7F4B" w:rsidRDefault="001578DE" w:rsidP="009E7F4B">
      <w:pPr>
        <w:spacing w:after="0" w:line="240" w:lineRule="auto"/>
        <w:jc w:val="both"/>
        <w:rPr>
          <w:rFonts w:asciiTheme="minorHAnsi" w:hAnsiTheme="minorHAnsi" w:cstheme="minorHAnsi"/>
        </w:rPr>
      </w:pPr>
    </w:p>
    <w:p w14:paraId="2A662A10" w14:textId="37B4CA79" w:rsidR="00B54299"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9E7F4B">
        <w:rPr>
          <w:rFonts w:asciiTheme="minorHAnsi" w:hAnsiTheme="minorHAnsi" w:cstheme="minorHAnsi"/>
        </w:rPr>
        <w:t>1´500,000.00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p>
    <w:p w14:paraId="2DC85BA0" w14:textId="7A6FD087" w:rsidR="004F68F1" w:rsidRDefault="004F68F1" w:rsidP="009E7F4B">
      <w:pPr>
        <w:spacing w:after="0" w:line="240" w:lineRule="auto"/>
        <w:jc w:val="both"/>
        <w:rPr>
          <w:rFonts w:asciiTheme="minorHAnsi" w:hAnsiTheme="minorHAnsi" w:cstheme="minorHAnsi"/>
        </w:rPr>
      </w:pPr>
    </w:p>
    <w:p w14:paraId="2E9FCF38" w14:textId="635CE2AE" w:rsidR="004F68F1" w:rsidRPr="009E7F4B" w:rsidRDefault="004F68F1" w:rsidP="009E7F4B">
      <w:pPr>
        <w:spacing w:after="0" w:line="240" w:lineRule="auto"/>
        <w:jc w:val="both"/>
        <w:rPr>
          <w:rFonts w:asciiTheme="minorHAnsi" w:hAnsiTheme="minorHAnsi" w:cstheme="minorHAnsi"/>
          <w:b/>
        </w:rPr>
      </w:pPr>
      <w:r>
        <w:rPr>
          <w:rFonts w:asciiTheme="minorHAnsi" w:hAnsiTheme="minorHAnsi" w:cstheme="minorHAnsi"/>
        </w:rPr>
        <w:t xml:space="preserve">Actualmente el país y a nivel global se </w:t>
      </w:r>
      <w:r w:rsidR="00AE13BF">
        <w:rPr>
          <w:rFonts w:asciiTheme="minorHAnsi" w:hAnsiTheme="minorHAnsi" w:cstheme="minorHAnsi"/>
        </w:rPr>
        <w:t>está</w:t>
      </w:r>
      <w:r>
        <w:rPr>
          <w:rFonts w:asciiTheme="minorHAnsi" w:hAnsiTheme="minorHAnsi" w:cstheme="minorHAnsi"/>
        </w:rPr>
        <w:t xml:space="preserve"> pasando por una pandemia causada por el virus SARS-CoV2, causante de la enfermedad COVID-19, por esta situación se han implementado acciones dentro del municipio para tratar de prevenir la propagación del mismo, una de las acciones que impactan en el ámbito deportivo y que implemento el H. Ayuntamiento del Municipio de Celaya fue la de mantener los espacios deportivos (deportivas) cerrados, esta acción </w:t>
      </w:r>
      <w:r w:rsidR="00BC1E74">
        <w:rPr>
          <w:rFonts w:asciiTheme="minorHAnsi" w:hAnsiTheme="minorHAnsi" w:cstheme="minorHAnsi"/>
        </w:rPr>
        <w:t xml:space="preserve">tiene una consecuencia financiera para el Sistema, ya que no se perciben ingresos por la renta de los espacios deportivos, </w:t>
      </w:r>
      <w:r w:rsidR="001D571A">
        <w:rPr>
          <w:rFonts w:asciiTheme="minorHAnsi" w:hAnsiTheme="minorHAnsi" w:cstheme="minorHAnsi"/>
        </w:rPr>
        <w:t xml:space="preserve">lo cual pone en riesgo el llegar al </w:t>
      </w:r>
      <w:r w:rsidR="00AE13BF">
        <w:rPr>
          <w:rFonts w:asciiTheme="minorHAnsi" w:hAnsiTheme="minorHAnsi" w:cstheme="minorHAnsi"/>
        </w:rPr>
        <w:t>pronóstico</w:t>
      </w:r>
      <w:r w:rsidR="001D571A">
        <w:rPr>
          <w:rFonts w:asciiTheme="minorHAnsi" w:hAnsiTheme="minorHAnsi" w:cstheme="minorHAnsi"/>
        </w:rPr>
        <w:t xml:space="preserve"> estimado para el presente ejercicio fiscal</w:t>
      </w:r>
      <w:r w:rsidR="007534A7">
        <w:rPr>
          <w:rFonts w:asciiTheme="minorHAnsi" w:hAnsiTheme="minorHAnsi" w:cstheme="minorHAnsi"/>
        </w:rPr>
        <w:t>.</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3" w:name="_Toc508279623"/>
      <w:r w:rsidRPr="009E7F4B">
        <w:rPr>
          <w:rFonts w:asciiTheme="minorHAnsi" w:hAnsiTheme="minorHAnsi" w:cstheme="minorHAnsi"/>
          <w:b/>
          <w:color w:val="auto"/>
          <w:sz w:val="22"/>
          <w:szCs w:val="22"/>
        </w:rPr>
        <w:t>3. Autorización e Historia:</w:t>
      </w:r>
      <w:bookmarkEnd w:id="3"/>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4B1EC2E6"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lastRenderedPageBreak/>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Cambio de Director el 26 de Octubre del 2018, ingreso el C. Jorge Arturo Medina Pérez según nombramiento expendido por la C. Presidenta Electa Elvira Paniagua Rodríguez.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4" w:name="_Toc508279624"/>
      <w:r w:rsidRPr="009E7F4B">
        <w:rPr>
          <w:rFonts w:asciiTheme="minorHAnsi" w:hAnsiTheme="minorHAnsi" w:cstheme="minorHAnsi"/>
          <w:b/>
          <w:color w:val="auto"/>
          <w:sz w:val="22"/>
          <w:szCs w:val="22"/>
        </w:rPr>
        <w:t>4. Organización y Objeto Social:</w:t>
      </w:r>
      <w:bookmarkEnd w:id="4"/>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157A2241"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AE13BF"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44E30B76"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Enero a Diciembre del 20</w:t>
      </w:r>
      <w:r w:rsidR="009903C7">
        <w:rPr>
          <w:rFonts w:asciiTheme="minorHAnsi" w:hAnsiTheme="minorHAnsi" w:cstheme="minorHAnsi"/>
        </w:rPr>
        <w:t>20</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553B94AB"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eastAsia="es-MX"/>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5" w:name="_Toc508279625"/>
      <w:r w:rsidRPr="009E7F4B">
        <w:rPr>
          <w:rFonts w:ascii="Calibri" w:hAnsi="Calibri" w:cs="Calibri"/>
          <w:b/>
          <w:color w:val="auto"/>
          <w:sz w:val="22"/>
          <w:szCs w:val="22"/>
        </w:rPr>
        <w:t>5. Bases de Preparación de los Estados Financieros:</w:t>
      </w:r>
      <w:bookmarkEnd w:id="5"/>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la base devengado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6" w:name="_Toc508279626"/>
      <w:r w:rsidRPr="009E7F4B">
        <w:rPr>
          <w:rFonts w:ascii="Calibri" w:hAnsi="Calibri" w:cs="Calibri"/>
          <w:b/>
          <w:color w:val="auto"/>
          <w:sz w:val="22"/>
          <w:szCs w:val="22"/>
        </w:rPr>
        <w:t>6. Políticas de Contabilidad Significativas:</w:t>
      </w:r>
      <w:bookmarkEnd w:id="6"/>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7" w:name="_Toc508279627"/>
      <w:r w:rsidRPr="009E7F4B">
        <w:rPr>
          <w:rFonts w:ascii="Calibri" w:hAnsi="Calibri" w:cs="Calibri"/>
          <w:b/>
          <w:color w:val="auto"/>
          <w:sz w:val="22"/>
          <w:szCs w:val="22"/>
        </w:rPr>
        <w:t>7. Posición en Moneda Extranjera y Protección por Riesgo Cambiario:</w:t>
      </w:r>
      <w:bookmarkEnd w:id="7"/>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8" w:name="_Toc508279628"/>
      <w:r w:rsidRPr="009E7F4B">
        <w:rPr>
          <w:rFonts w:ascii="Calibri" w:hAnsi="Calibri" w:cs="Calibri"/>
          <w:b/>
          <w:color w:val="auto"/>
          <w:sz w:val="22"/>
          <w:szCs w:val="22"/>
        </w:rPr>
        <w:t>8. Reporte Analítico del Activo:</w:t>
      </w:r>
      <w:bookmarkEnd w:id="8"/>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9" w:name="_Toc508279629"/>
      <w:r w:rsidRPr="009E7F4B">
        <w:rPr>
          <w:rFonts w:ascii="Calibri" w:hAnsi="Calibri" w:cs="Calibri"/>
          <w:b/>
          <w:color w:val="auto"/>
          <w:sz w:val="22"/>
          <w:szCs w:val="22"/>
        </w:rPr>
        <w:t>9. Fideicomisos, Mandatos y Análogos:</w:t>
      </w:r>
      <w:bookmarkEnd w:id="9"/>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10" w:name="_Toc508279630"/>
      <w:r w:rsidRPr="009E7F4B">
        <w:rPr>
          <w:rFonts w:ascii="Calibri" w:hAnsi="Calibri" w:cs="Calibri"/>
          <w:b/>
          <w:color w:val="auto"/>
          <w:sz w:val="22"/>
          <w:szCs w:val="22"/>
        </w:rPr>
        <w:t>10. Reporte de la Recaudación:</w:t>
      </w:r>
      <w:bookmarkEnd w:id="10"/>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47" w:type="dxa"/>
        <w:tblInd w:w="55" w:type="dxa"/>
        <w:tblCellMar>
          <w:left w:w="70" w:type="dxa"/>
          <w:right w:w="70" w:type="dxa"/>
        </w:tblCellMar>
        <w:tblLook w:val="04A0" w:firstRow="1" w:lastRow="0" w:firstColumn="1" w:lastColumn="0" w:noHBand="0" w:noVBand="1"/>
      </w:tblPr>
      <w:tblGrid>
        <w:gridCol w:w="1008"/>
        <w:gridCol w:w="1701"/>
        <w:gridCol w:w="1701"/>
        <w:gridCol w:w="1559"/>
        <w:gridCol w:w="1678"/>
        <w:gridCol w:w="1532"/>
      </w:tblGrid>
      <w:tr w:rsidR="00344976" w:rsidRPr="009E7F4B" w14:paraId="345B3B3F" w14:textId="77777777" w:rsidTr="00B771E2">
        <w:trPr>
          <w:trHeight w:val="29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B771E2">
        <w:trPr>
          <w:trHeight w:val="290"/>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70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559"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678"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2328DD" w:rsidRPr="009E7F4B" w14:paraId="169008DB" w14:textId="77777777" w:rsidTr="00B771E2">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701" w:type="dxa"/>
            <w:tcBorders>
              <w:top w:val="nil"/>
              <w:left w:val="nil"/>
              <w:bottom w:val="single" w:sz="4" w:space="0" w:color="auto"/>
              <w:right w:val="single" w:sz="4" w:space="0" w:color="auto"/>
            </w:tcBorders>
            <w:shd w:val="clear" w:color="auto" w:fill="auto"/>
            <w:noWrap/>
            <w:vAlign w:val="bottom"/>
            <w:hideMark/>
          </w:tcPr>
          <w:p w14:paraId="6293F576" w14:textId="798E6E71"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8F7E1D">
              <w:rPr>
                <w:rFonts w:eastAsia="Times New Roman" w:cs="Calibri"/>
                <w:color w:val="000000"/>
                <w:lang w:eastAsia="es-MX"/>
              </w:rPr>
              <w:t>6</w:t>
            </w:r>
            <w:r>
              <w:rPr>
                <w:rFonts w:eastAsia="Times New Roman" w:cs="Calibri"/>
                <w:color w:val="000000"/>
                <w:lang w:eastAsia="es-MX"/>
              </w:rPr>
              <w:t>´</w:t>
            </w:r>
            <w:r w:rsidRPr="008F7E1D">
              <w:rPr>
                <w:rFonts w:eastAsia="Times New Roman" w:cs="Calibri"/>
                <w:color w:val="000000"/>
                <w:lang w:eastAsia="es-MX"/>
              </w:rPr>
              <w:t>260</w:t>
            </w:r>
            <w:r>
              <w:rPr>
                <w:rFonts w:eastAsia="Times New Roman" w:cs="Calibri"/>
                <w:color w:val="000000"/>
                <w:lang w:eastAsia="es-MX"/>
              </w:rPr>
              <w:t>,</w:t>
            </w:r>
            <w:r w:rsidRPr="008F7E1D">
              <w:rPr>
                <w:rFonts w:eastAsia="Times New Roman" w:cs="Calibri"/>
                <w:color w:val="000000"/>
                <w:lang w:eastAsia="es-MX"/>
              </w:rPr>
              <w:t>697.67</w:t>
            </w:r>
            <w:r w:rsidRPr="009E7F4B">
              <w:rPr>
                <w:rFonts w:eastAsia="Times New Roman" w:cs="Calibri"/>
                <w:color w:val="000000"/>
                <w:lang w:eastAsia="es-MX"/>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13C92EC" w14:textId="36E072BA"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Pr>
                <w:rFonts w:eastAsia="Times New Roman" w:cs="Calibri"/>
                <w:color w:val="000000"/>
                <w:lang w:eastAsia="es-MX"/>
              </w:rPr>
              <w:t>4´393,300.52</w:t>
            </w:r>
            <w:r w:rsidRPr="009E7F4B">
              <w:rPr>
                <w:rFonts w:eastAsia="Times New Roman" w:cs="Calibri"/>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BDD4684" w14:textId="7FAED10F" w:rsidR="002328DD" w:rsidRPr="009E7F4B" w:rsidRDefault="002328DD" w:rsidP="002328DD">
            <w:pPr>
              <w:spacing w:after="0" w:line="240" w:lineRule="auto"/>
              <w:rPr>
                <w:rFonts w:eastAsia="Times New Roman" w:cs="Calibri"/>
                <w:color w:val="000000"/>
                <w:lang w:eastAsia="es-MX"/>
              </w:rPr>
            </w:pPr>
            <w:r>
              <w:rPr>
                <w:rFonts w:eastAsia="Times New Roman" w:cs="Calibri"/>
                <w:color w:val="000000"/>
                <w:lang w:eastAsia="es-MX"/>
              </w:rPr>
              <w:t xml:space="preserve"> $</w:t>
            </w:r>
            <w:r w:rsidRPr="002328DD">
              <w:rPr>
                <w:rFonts w:eastAsia="Times New Roman" w:cs="Calibri"/>
                <w:color w:val="000000"/>
                <w:lang w:eastAsia="es-MX"/>
              </w:rPr>
              <w:t>5,337,371.86</w:t>
            </w:r>
          </w:p>
        </w:tc>
        <w:tc>
          <w:tcPr>
            <w:tcW w:w="1678" w:type="dxa"/>
            <w:tcBorders>
              <w:top w:val="nil"/>
              <w:left w:val="nil"/>
              <w:bottom w:val="single" w:sz="4" w:space="0" w:color="auto"/>
              <w:right w:val="single" w:sz="4" w:space="0" w:color="auto"/>
            </w:tcBorders>
            <w:shd w:val="clear" w:color="auto" w:fill="auto"/>
            <w:noWrap/>
            <w:vAlign w:val="bottom"/>
            <w:hideMark/>
          </w:tcPr>
          <w:p w14:paraId="22E72D8A" w14:textId="7E7FBE9C"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9903C7" w:rsidRPr="009903C7">
              <w:rPr>
                <w:rFonts w:eastAsia="Times New Roman" w:cs="Calibri"/>
                <w:color w:val="000000"/>
                <w:lang w:eastAsia="es-MX"/>
              </w:rPr>
              <w:t>5,200,473.48</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4342FB09"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w:t>
            </w:r>
            <w:r w:rsidR="009903C7" w:rsidRPr="009903C7">
              <w:rPr>
                <w:rFonts w:eastAsia="Times New Roman" w:cs="Calibri"/>
                <w:color w:val="000000"/>
                <w:lang w:eastAsia="es-MX"/>
              </w:rPr>
              <w:t>21,191,843.53</w:t>
            </w:r>
          </w:p>
        </w:tc>
      </w:tr>
      <w:tr w:rsidR="002328DD" w:rsidRPr="009E7F4B" w14:paraId="3F26AB89" w14:textId="77777777" w:rsidTr="00B771E2">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701" w:type="dxa"/>
            <w:tcBorders>
              <w:top w:val="nil"/>
              <w:left w:val="nil"/>
              <w:bottom w:val="single" w:sz="4" w:space="0" w:color="auto"/>
              <w:right w:val="single" w:sz="4" w:space="0" w:color="auto"/>
            </w:tcBorders>
            <w:shd w:val="clear" w:color="auto" w:fill="auto"/>
            <w:noWrap/>
            <w:vAlign w:val="bottom"/>
            <w:hideMark/>
          </w:tcPr>
          <w:p w14:paraId="44A0DDEB"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A6E69CB" w14:textId="212F7EC5"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Pr>
                <w:rFonts w:eastAsia="Times New Roman" w:cs="Calibri"/>
                <w:color w:val="000000"/>
                <w:lang w:eastAsia="es-MX"/>
              </w:rPr>
              <w:t>30,000.00</w:t>
            </w:r>
            <w:r w:rsidRPr="009E7F4B">
              <w:rPr>
                <w:rFonts w:eastAsia="Times New Roman" w:cs="Calibri"/>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8DD8064"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678" w:type="dxa"/>
            <w:tcBorders>
              <w:top w:val="nil"/>
              <w:left w:val="nil"/>
              <w:bottom w:val="single" w:sz="4" w:space="0" w:color="auto"/>
              <w:right w:val="single" w:sz="4" w:space="0" w:color="auto"/>
            </w:tcBorders>
            <w:shd w:val="clear" w:color="auto" w:fill="auto"/>
            <w:noWrap/>
            <w:vAlign w:val="bottom"/>
            <w:hideMark/>
          </w:tcPr>
          <w:p w14:paraId="54934887" w14:textId="7BA56EFE"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r w:rsidR="009903C7">
              <w:rPr>
                <w:rFonts w:eastAsia="Times New Roman" w:cs="Calibri"/>
                <w:color w:val="000000"/>
                <w:lang w:eastAsia="es-MX"/>
              </w:rPr>
              <w:t>12,500.00</w:t>
            </w:r>
            <w:r w:rsidRPr="009E7F4B">
              <w:rPr>
                <w:rFonts w:eastAsia="Times New Roman" w:cs="Calibri"/>
                <w:color w:val="000000"/>
                <w:lang w:eastAsia="es-MX"/>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762097F6"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r w:rsidR="009903C7">
              <w:rPr>
                <w:rFonts w:eastAsia="Times New Roman" w:cs="Calibri"/>
                <w:color w:val="000000"/>
                <w:lang w:eastAsia="es-MX"/>
              </w:rPr>
              <w:t xml:space="preserve">  </w:t>
            </w:r>
            <w:r w:rsidRPr="009E7F4B">
              <w:rPr>
                <w:rFonts w:eastAsia="Times New Roman" w:cs="Calibri"/>
                <w:color w:val="000000"/>
                <w:lang w:eastAsia="es-MX"/>
              </w:rPr>
              <w:t xml:space="preserve"> </w:t>
            </w:r>
            <w:r w:rsidR="009903C7">
              <w:rPr>
                <w:rFonts w:eastAsia="Times New Roman" w:cs="Calibri"/>
                <w:color w:val="000000"/>
                <w:lang w:eastAsia="es-MX"/>
              </w:rPr>
              <w:t>42,500.00</w:t>
            </w:r>
          </w:p>
        </w:tc>
      </w:tr>
      <w:tr w:rsidR="002328DD" w:rsidRPr="009E7F4B" w14:paraId="5E0E9125" w14:textId="77777777" w:rsidTr="00B771E2">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701" w:type="dxa"/>
            <w:tcBorders>
              <w:top w:val="nil"/>
              <w:left w:val="nil"/>
              <w:bottom w:val="single" w:sz="4" w:space="0" w:color="auto"/>
              <w:right w:val="single" w:sz="4" w:space="0" w:color="auto"/>
            </w:tcBorders>
            <w:shd w:val="clear" w:color="auto" w:fill="auto"/>
            <w:noWrap/>
            <w:vAlign w:val="bottom"/>
            <w:hideMark/>
          </w:tcPr>
          <w:p w14:paraId="20CFD7A6"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090BDD7"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2BCFC656"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678" w:type="dxa"/>
            <w:tcBorders>
              <w:top w:val="nil"/>
              <w:left w:val="nil"/>
              <w:bottom w:val="single" w:sz="4" w:space="0" w:color="auto"/>
              <w:right w:val="single" w:sz="4" w:space="0" w:color="auto"/>
            </w:tcBorders>
            <w:shd w:val="clear" w:color="auto" w:fill="auto"/>
            <w:noWrap/>
            <w:vAlign w:val="bottom"/>
            <w:hideMark/>
          </w:tcPr>
          <w:p w14:paraId="5CF893ED"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77777777" w:rsidR="00B54299" w:rsidRPr="009E7F4B" w:rsidRDefault="00B54299" w:rsidP="00B54299">
      <w:pPr>
        <w:tabs>
          <w:tab w:val="left" w:leader="underscore" w:pos="9639"/>
        </w:tabs>
        <w:spacing w:after="0" w:line="240" w:lineRule="auto"/>
        <w:jc w:val="both"/>
        <w:rPr>
          <w:rFonts w:cs="Calibri"/>
          <w:b/>
        </w:rPr>
      </w:pPr>
    </w:p>
    <w:p w14:paraId="6BF98141" w14:textId="1771CA85" w:rsidR="00B54299"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79EA566D" w14:textId="0DBBAFCE" w:rsidR="00344976" w:rsidRDefault="008F7E1D" w:rsidP="00F20AA2">
      <w:pPr>
        <w:tabs>
          <w:tab w:val="left" w:leader="underscore" w:pos="9639"/>
        </w:tabs>
        <w:spacing w:after="0" w:line="240" w:lineRule="auto"/>
        <w:ind w:left="-993"/>
        <w:rPr>
          <w:rFonts w:cs="Calibri"/>
        </w:rPr>
      </w:pPr>
      <w:r>
        <w:rPr>
          <w:rFonts w:cs="Calibri"/>
        </w:rPr>
        <w:lastRenderedPageBreak/>
        <w:t xml:space="preserve">          </w:t>
      </w:r>
      <w:r w:rsidRPr="008F7E1D">
        <w:rPr>
          <w:noProof/>
          <w:lang w:eastAsia="es-MX"/>
        </w:rPr>
        <w:drawing>
          <wp:inline distT="0" distB="0" distL="0" distR="0" wp14:anchorId="69FF4A2E" wp14:editId="5C82F9F9">
            <wp:extent cx="6353810" cy="101681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8696" cy="1025596"/>
                    </a:xfrm>
                    <a:prstGeom prst="rect">
                      <a:avLst/>
                    </a:prstGeom>
                    <a:noFill/>
                    <a:ln>
                      <a:noFill/>
                    </a:ln>
                  </pic:spPr>
                </pic:pic>
              </a:graphicData>
            </a:graphic>
          </wp:inline>
        </w:drawing>
      </w:r>
      <w:bookmarkStart w:id="11" w:name="_Toc508279631"/>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1"/>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2" w:name="_Toc508279632"/>
      <w:r w:rsidRPr="009E7F4B">
        <w:rPr>
          <w:rFonts w:ascii="Calibri" w:hAnsi="Calibri" w:cs="Calibri"/>
          <w:b/>
          <w:color w:val="auto"/>
          <w:sz w:val="22"/>
          <w:szCs w:val="22"/>
        </w:rPr>
        <w:t>12. Calificaciones otorgadas:</w:t>
      </w:r>
      <w:bookmarkEnd w:id="12"/>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F924C6" w14:textId="77777777" w:rsidR="00B54299" w:rsidRPr="009E7F4B" w:rsidRDefault="00B54299" w:rsidP="00B54299">
      <w:pPr>
        <w:tabs>
          <w:tab w:val="left" w:leader="underscore" w:pos="9639"/>
        </w:tabs>
        <w:spacing w:after="0" w:line="240" w:lineRule="auto"/>
        <w:jc w:val="both"/>
        <w:rPr>
          <w:rFonts w:cs="Calibri"/>
        </w:rPr>
      </w:pP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3" w:name="_Toc508279633"/>
      <w:r w:rsidRPr="009E7F4B">
        <w:rPr>
          <w:rFonts w:ascii="Calibri" w:hAnsi="Calibri" w:cs="Calibri"/>
          <w:b/>
          <w:color w:val="auto"/>
          <w:sz w:val="22"/>
          <w:szCs w:val="22"/>
        </w:rPr>
        <w:t>13. Proceso de Mejora:</w:t>
      </w:r>
      <w:bookmarkEnd w:id="13"/>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21F800AF" w14:textId="58D03AC9" w:rsidR="00B54299" w:rsidRPr="009E7F4B" w:rsidRDefault="00B54299" w:rsidP="00B54299">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423EFF68" w14:textId="77777777" w:rsidR="00B54299" w:rsidRPr="009E7F4B" w:rsidRDefault="00B54299" w:rsidP="00B54299">
      <w:pPr>
        <w:tabs>
          <w:tab w:val="left" w:leader="underscore" w:pos="9639"/>
        </w:tabs>
        <w:spacing w:after="0" w:line="240" w:lineRule="auto"/>
        <w:jc w:val="both"/>
        <w:rPr>
          <w:rFonts w:cs="Calibri"/>
        </w:rPr>
      </w:pP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6E846A0" w:rsidR="00B54299" w:rsidRPr="009E7F4B" w:rsidRDefault="00B54299" w:rsidP="00FA5CAC">
      <w:pPr>
        <w:rPr>
          <w:rFonts w:cs="Calibri"/>
        </w:rPr>
      </w:pPr>
      <w:r w:rsidRPr="009E7F4B">
        <w:rPr>
          <w:rFonts w:cs="Calibri"/>
        </w:rPr>
        <w:t xml:space="preserve">Se aplican de acuerdo al presupuesto otorgado por el </w:t>
      </w:r>
      <w:r w:rsidR="009903C7"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4" w:name="_Toc508279634"/>
      <w:r w:rsidRPr="009E7F4B">
        <w:rPr>
          <w:rFonts w:ascii="Calibri" w:hAnsi="Calibri" w:cs="Calibri"/>
          <w:b/>
          <w:color w:val="auto"/>
          <w:sz w:val="22"/>
          <w:szCs w:val="22"/>
        </w:rPr>
        <w:t>14. Información por Segmentos:</w:t>
      </w:r>
      <w:bookmarkEnd w:id="14"/>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5" w:name="_Toc508279635"/>
      <w:r w:rsidRPr="009E7F4B">
        <w:rPr>
          <w:rFonts w:ascii="Calibri" w:hAnsi="Calibri" w:cs="Calibri"/>
          <w:b/>
          <w:color w:val="auto"/>
          <w:sz w:val="22"/>
          <w:szCs w:val="22"/>
        </w:rPr>
        <w:t>15. Eventos Posteriores al Cierre:</w:t>
      </w:r>
      <w:bookmarkEnd w:id="15"/>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41A3AA6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903C7"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6" w:name="_Toc508279636"/>
      <w:r w:rsidRPr="009E7F4B">
        <w:rPr>
          <w:rFonts w:ascii="Calibri" w:hAnsi="Calibri" w:cs="Calibri"/>
          <w:b/>
          <w:color w:val="auto"/>
          <w:sz w:val="22"/>
          <w:szCs w:val="22"/>
        </w:rPr>
        <w:t>16. Partes Relacionadas:</w:t>
      </w:r>
      <w:bookmarkEnd w:id="16"/>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7" w:name="_Toc508279637"/>
      <w:r w:rsidRPr="009E7F4B">
        <w:rPr>
          <w:rFonts w:ascii="Calibri" w:hAnsi="Calibri" w:cs="Calibri"/>
          <w:b/>
          <w:color w:val="auto"/>
          <w:sz w:val="22"/>
          <w:szCs w:val="22"/>
        </w:rPr>
        <w:t>17. Responsabilidad Sobre la Presentación Razonable de la Información Contable:</w:t>
      </w:r>
      <w:bookmarkEnd w:id="17"/>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9E7F4B" w:rsidRDefault="007610BC" w:rsidP="00B54299">
      <w:pPr>
        <w:tabs>
          <w:tab w:val="left" w:leader="underscore" w:pos="9639"/>
        </w:tabs>
        <w:spacing w:after="0" w:line="240" w:lineRule="auto"/>
        <w:jc w:val="both"/>
        <w:rPr>
          <w:rFonts w:cs="Calibri"/>
        </w:rPr>
      </w:pPr>
    </w:p>
    <w:sectPr w:rsidR="007610BC"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E7F95" w14:textId="77777777" w:rsidR="0091545F" w:rsidRDefault="0091545F" w:rsidP="00E00323">
      <w:pPr>
        <w:spacing w:after="0" w:line="240" w:lineRule="auto"/>
      </w:pPr>
      <w:r>
        <w:separator/>
      </w:r>
    </w:p>
  </w:endnote>
  <w:endnote w:type="continuationSeparator" w:id="0">
    <w:p w14:paraId="19B9320C" w14:textId="77777777" w:rsidR="0091545F" w:rsidRDefault="0091545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D0546F" w:rsidRPr="00D0546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E7A0" w14:textId="77777777" w:rsidR="0091545F" w:rsidRDefault="0091545F" w:rsidP="00E00323">
      <w:pPr>
        <w:spacing w:after="0" w:line="240" w:lineRule="auto"/>
      </w:pPr>
      <w:r>
        <w:separator/>
      </w:r>
    </w:p>
  </w:footnote>
  <w:footnote w:type="continuationSeparator" w:id="0">
    <w:p w14:paraId="2C252D32" w14:textId="77777777" w:rsidR="0091545F" w:rsidRDefault="0091545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33D8" w14:textId="77777777" w:rsidR="00B54299" w:rsidRDefault="00B54299" w:rsidP="00B54299">
    <w:pPr>
      <w:pStyle w:val="Encabezado"/>
      <w:jc w:val="center"/>
    </w:pPr>
    <w:r>
      <w:t>SISTEMA DE CULTURA FÍSICA Y DEPORTE DEL MUNICIPIO DE CELAYA GUANAJUATO</w:t>
    </w:r>
  </w:p>
  <w:p w14:paraId="3350C7ED" w14:textId="4664426E" w:rsidR="00B54299" w:rsidRDefault="00B54299" w:rsidP="00B54299">
    <w:pPr>
      <w:pStyle w:val="Encabezado"/>
      <w:jc w:val="center"/>
    </w:pPr>
    <w:r>
      <w:t xml:space="preserve">CORRESPONDIENTES AL </w:t>
    </w:r>
    <w:r w:rsidR="009903C7">
      <w:t>CUARTO</w:t>
    </w:r>
    <w:r>
      <w:t xml:space="preserve"> TRIMESTRE 20</w:t>
    </w:r>
    <w:r w:rsidR="009E7F4B">
      <w:t>20</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7944"/>
    <w:rsid w:val="00084EAE"/>
    <w:rsid w:val="00091CE6"/>
    <w:rsid w:val="000B7810"/>
    <w:rsid w:val="000C3365"/>
    <w:rsid w:val="0012405A"/>
    <w:rsid w:val="00154BA3"/>
    <w:rsid w:val="001578DE"/>
    <w:rsid w:val="001973A2"/>
    <w:rsid w:val="001C75F2"/>
    <w:rsid w:val="001D2063"/>
    <w:rsid w:val="001D43E9"/>
    <w:rsid w:val="001D571A"/>
    <w:rsid w:val="002328DD"/>
    <w:rsid w:val="002E4DBF"/>
    <w:rsid w:val="00344976"/>
    <w:rsid w:val="003453CA"/>
    <w:rsid w:val="00387299"/>
    <w:rsid w:val="00435A87"/>
    <w:rsid w:val="00444961"/>
    <w:rsid w:val="004A1EDC"/>
    <w:rsid w:val="004A58C8"/>
    <w:rsid w:val="004F234D"/>
    <w:rsid w:val="004F68F1"/>
    <w:rsid w:val="0054701E"/>
    <w:rsid w:val="005B5531"/>
    <w:rsid w:val="005D3E43"/>
    <w:rsid w:val="005E231E"/>
    <w:rsid w:val="00657009"/>
    <w:rsid w:val="00681C79"/>
    <w:rsid w:val="006E5F85"/>
    <w:rsid w:val="007534A7"/>
    <w:rsid w:val="007610BC"/>
    <w:rsid w:val="007714AB"/>
    <w:rsid w:val="007D1E76"/>
    <w:rsid w:val="007D4484"/>
    <w:rsid w:val="0086459F"/>
    <w:rsid w:val="0087340C"/>
    <w:rsid w:val="00875440"/>
    <w:rsid w:val="008C3BB8"/>
    <w:rsid w:val="008E076C"/>
    <w:rsid w:val="008F7E1D"/>
    <w:rsid w:val="0091545F"/>
    <w:rsid w:val="0092765C"/>
    <w:rsid w:val="009903C7"/>
    <w:rsid w:val="009B756B"/>
    <w:rsid w:val="009E7F4B"/>
    <w:rsid w:val="00A36815"/>
    <w:rsid w:val="00A4610E"/>
    <w:rsid w:val="00A730E0"/>
    <w:rsid w:val="00AA31EC"/>
    <w:rsid w:val="00AA41E5"/>
    <w:rsid w:val="00AB722B"/>
    <w:rsid w:val="00AE13BF"/>
    <w:rsid w:val="00AE1F6A"/>
    <w:rsid w:val="00B27685"/>
    <w:rsid w:val="00B54299"/>
    <w:rsid w:val="00B636AC"/>
    <w:rsid w:val="00B771E2"/>
    <w:rsid w:val="00BC1E74"/>
    <w:rsid w:val="00C64799"/>
    <w:rsid w:val="00C97E1E"/>
    <w:rsid w:val="00CB41C4"/>
    <w:rsid w:val="00CF091D"/>
    <w:rsid w:val="00CF1316"/>
    <w:rsid w:val="00D0546F"/>
    <w:rsid w:val="00D13C44"/>
    <w:rsid w:val="00D975B1"/>
    <w:rsid w:val="00E00323"/>
    <w:rsid w:val="00E74967"/>
    <w:rsid w:val="00E7559F"/>
    <w:rsid w:val="00EA37F5"/>
    <w:rsid w:val="00EA7915"/>
    <w:rsid w:val="00F20AA2"/>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B32C293-95F3-4E0D-8AE5-8A712907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2021-01-22T15:52:00Z</dcterms:created>
  <dcterms:modified xsi:type="dcterms:W3CDTF">2021-01-22T15:52:00Z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