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A4D5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73D">
              <w:rPr>
                <w:noProof/>
                <w:webHidden/>
              </w:rPr>
              <w:t>2</w:t>
            </w:r>
            <w:r>
              <w:rPr>
                <w:noProof/>
                <w:webHidden/>
              </w:rPr>
              <w:fldChar w:fldCharType="end"/>
            </w:r>
          </w:hyperlink>
        </w:p>
        <w:p w14:paraId="47CC41D1" w14:textId="221EBD42" w:rsidR="00F46719" w:rsidRDefault="000A4D5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0205BF1A" w14:textId="75F9B70C" w:rsidR="00F46719" w:rsidRDefault="000A4D5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181098F" w14:textId="4E1C5026" w:rsidR="00F46719" w:rsidRDefault="000A4D5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E5886DF" w14:textId="35B70874" w:rsidR="00F46719" w:rsidRDefault="000A4D5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73D">
              <w:rPr>
                <w:noProof/>
                <w:webHidden/>
              </w:rPr>
              <w:t>5</w:t>
            </w:r>
            <w:r w:rsidR="00F46719">
              <w:rPr>
                <w:noProof/>
                <w:webHidden/>
              </w:rPr>
              <w:fldChar w:fldCharType="end"/>
            </w:r>
          </w:hyperlink>
        </w:p>
        <w:p w14:paraId="653AF446" w14:textId="2C9BE871" w:rsidR="00F46719" w:rsidRDefault="000A4D5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73D">
              <w:rPr>
                <w:noProof/>
                <w:webHidden/>
              </w:rPr>
              <w:t>7</w:t>
            </w:r>
            <w:r w:rsidR="00F46719">
              <w:rPr>
                <w:noProof/>
                <w:webHidden/>
              </w:rPr>
              <w:fldChar w:fldCharType="end"/>
            </w:r>
          </w:hyperlink>
        </w:p>
        <w:p w14:paraId="21BA046A" w14:textId="37DC928C" w:rsidR="00F46719" w:rsidRDefault="000A4D5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84807F5" w14:textId="0B009106" w:rsidR="00F46719" w:rsidRDefault="000A4D5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E663DB5" w14:textId="180385E7" w:rsidR="00F46719" w:rsidRDefault="000A4D5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73D">
              <w:rPr>
                <w:noProof/>
                <w:webHidden/>
              </w:rPr>
              <w:t>9</w:t>
            </w:r>
            <w:r w:rsidR="00F46719">
              <w:rPr>
                <w:noProof/>
                <w:webHidden/>
              </w:rPr>
              <w:fldChar w:fldCharType="end"/>
            </w:r>
          </w:hyperlink>
        </w:p>
        <w:p w14:paraId="335A44C3" w14:textId="015548D8" w:rsidR="00F46719" w:rsidRDefault="000A4D5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290CB7FF" w14:textId="1E90990E" w:rsidR="00F46719" w:rsidRDefault="000A4D5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67FB6C3B" w14:textId="0410ED3E" w:rsidR="00F46719" w:rsidRDefault="000A4D5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3373EEEC" w14:textId="43E71DEC" w:rsidR="00F46719" w:rsidRDefault="000A4D5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73D">
              <w:rPr>
                <w:noProof/>
                <w:webHidden/>
              </w:rPr>
              <w:t>10</w:t>
            </w:r>
            <w:r w:rsidR="00F46719">
              <w:rPr>
                <w:noProof/>
                <w:webHidden/>
              </w:rPr>
              <w:fldChar w:fldCharType="end"/>
            </w:r>
          </w:hyperlink>
        </w:p>
        <w:p w14:paraId="01A1A543" w14:textId="550A878F" w:rsidR="00F46719" w:rsidRDefault="000A4D5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14DA06E" w14:textId="7545E7CB" w:rsidR="00F46719" w:rsidRDefault="000A4D5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0A10726F" w14:textId="06066D8D" w:rsidR="00F46719" w:rsidRDefault="000A4D5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402BC77" w14:textId="4E425D78" w:rsidR="00F46719" w:rsidRDefault="000A4D5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73D">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lastRenderedPageBreak/>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lastRenderedPageBreak/>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lastRenderedPageBreak/>
        <w:drawing>
          <wp:inline distT="0" distB="0" distL="0" distR="0" wp14:anchorId="4F08EB2B" wp14:editId="629D1925">
            <wp:extent cx="6151880" cy="4365009"/>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365009"/>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 xml:space="preserve">Se tiene creada una cuenta de provisión del Impuesto Sobre la Renta, correspondiente al impuesto de la gratificación anual (Aguinaldo), por parte de los empleados del Instituto, descontándose de la nómina una cantidad acordada, y se aplica, en los </w:t>
      </w:r>
      <w:r w:rsidRPr="00B762DD">
        <w:rPr>
          <w:u w:val="single"/>
        </w:rPr>
        <w:lastRenderedPageBreak/>
        <w:t>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lastRenderedPageBreak/>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lastRenderedPageBreak/>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lastRenderedPageBreak/>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lastRenderedPageBreak/>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6119" w14:textId="77777777" w:rsidR="000A4D57" w:rsidRDefault="000A4D57" w:rsidP="00E00323">
      <w:pPr>
        <w:spacing w:after="0" w:line="240" w:lineRule="auto"/>
      </w:pPr>
      <w:r>
        <w:separator/>
      </w:r>
    </w:p>
  </w:endnote>
  <w:endnote w:type="continuationSeparator" w:id="0">
    <w:p w14:paraId="43D6746A" w14:textId="77777777" w:rsidR="000A4D57" w:rsidRDefault="000A4D5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E4102" w:rsidRPr="002E410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AA0F" w14:textId="77777777" w:rsidR="000A4D57" w:rsidRDefault="000A4D57" w:rsidP="00E00323">
      <w:pPr>
        <w:spacing w:after="0" w:line="240" w:lineRule="auto"/>
      </w:pPr>
      <w:r>
        <w:separator/>
      </w:r>
    </w:p>
  </w:footnote>
  <w:footnote w:type="continuationSeparator" w:id="0">
    <w:p w14:paraId="7D836F46" w14:textId="77777777" w:rsidR="000A4D57" w:rsidRDefault="000A4D5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825F82B" w:rsidR="00154BA3" w:rsidRDefault="00353D8B" w:rsidP="00A4610E">
    <w:pPr>
      <w:pStyle w:val="Encabezado"/>
      <w:spacing w:after="0" w:line="240" w:lineRule="auto"/>
      <w:jc w:val="center"/>
    </w:pPr>
    <w:r>
      <w:t>INSTITUTO MUNICIPAL DE LA MUJER CELAYENSE</w:t>
    </w:r>
  </w:p>
  <w:p w14:paraId="04EC58BE" w14:textId="48CF6850" w:rsidR="00353D8B" w:rsidRDefault="004C0700" w:rsidP="00353D8B">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F045A5">
      <w:t>1</w:t>
    </w:r>
    <w:r>
      <w:t xml:space="preserve"> DE </w:t>
    </w:r>
    <w:r w:rsidR="00F045A5">
      <w:t>DICIEM</w:t>
    </w:r>
    <w:r>
      <w:t>BRE</w:t>
    </w:r>
    <w:r w:rsidR="00353D8B">
      <w:t xml:space="preserve"> DE 20</w:t>
    </w:r>
    <w:r w:rsidR="00013376">
      <w:t>20</w:t>
    </w:r>
    <w:r w:rsidR="000133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376"/>
    <w:rsid w:val="00036217"/>
    <w:rsid w:val="00040D4F"/>
    <w:rsid w:val="0004684D"/>
    <w:rsid w:val="00084EAE"/>
    <w:rsid w:val="00091CE6"/>
    <w:rsid w:val="000A4D57"/>
    <w:rsid w:val="000B7810"/>
    <w:rsid w:val="000C3365"/>
    <w:rsid w:val="0012405A"/>
    <w:rsid w:val="00154BA3"/>
    <w:rsid w:val="001973A2"/>
    <w:rsid w:val="001C75F2"/>
    <w:rsid w:val="001D2063"/>
    <w:rsid w:val="001D43E9"/>
    <w:rsid w:val="002E4102"/>
    <w:rsid w:val="003453CA"/>
    <w:rsid w:val="00353D8B"/>
    <w:rsid w:val="00435A87"/>
    <w:rsid w:val="004A58C8"/>
    <w:rsid w:val="004C0700"/>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7173D"/>
    <w:rsid w:val="00D975B1"/>
    <w:rsid w:val="00E00323"/>
    <w:rsid w:val="00E74967"/>
    <w:rsid w:val="00E7559F"/>
    <w:rsid w:val="00E90DBC"/>
    <w:rsid w:val="00EA37F5"/>
    <w:rsid w:val="00EA7915"/>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0FC46DF-FE53-40A9-93FA-37ED404E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3323</Words>
  <Characters>18279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2020-10-28T19:32:00Z</cp:lastPrinted>
  <dcterms:created xsi:type="dcterms:W3CDTF">2021-01-29T17:20:00Z</dcterms:created>
  <dcterms:modified xsi:type="dcterms:W3CDTF">2021-01-29T17:20:00Z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