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913D6" w14:textId="77777777" w:rsidR="00F92B36" w:rsidRDefault="00F92B36" w:rsidP="00A47E9F"/>
    <w:p w14:paraId="487ACCE3" w14:textId="77777777" w:rsidR="00A47E9F" w:rsidRPr="00E74967" w:rsidRDefault="00A47E9F" w:rsidP="00A47E9F">
      <w:pPr>
        <w:spacing w:after="0" w:line="240" w:lineRule="auto"/>
        <w:jc w:val="center"/>
        <w:rPr>
          <w:rFonts w:cs="Calibri"/>
          <w:b/>
          <w:sz w:val="28"/>
          <w:szCs w:val="28"/>
        </w:rPr>
      </w:pPr>
      <w:hyperlink r:id="rId7" w:history="1">
        <w:r w:rsidRPr="00E74967">
          <w:rPr>
            <w:rStyle w:val="Hipervnculo"/>
            <w:rFonts w:cs="Calibri"/>
            <w:b/>
            <w:sz w:val="28"/>
            <w:szCs w:val="28"/>
          </w:rPr>
          <w:t>NOTAS DE GESTIÓN ADMINISTRATIVA</w:t>
        </w:r>
      </w:hyperlink>
    </w:p>
    <w:p w14:paraId="2A12F9A2" w14:textId="77777777" w:rsidR="00A47E9F" w:rsidRPr="00E74967" w:rsidRDefault="00A47E9F" w:rsidP="00A47E9F">
      <w:pPr>
        <w:spacing w:after="0" w:line="240" w:lineRule="auto"/>
        <w:jc w:val="both"/>
        <w:rPr>
          <w:rFonts w:cs="Calibri"/>
        </w:rPr>
      </w:pPr>
    </w:p>
    <w:p w14:paraId="34FF752C" w14:textId="77777777" w:rsidR="00A47E9F" w:rsidRPr="00E74967" w:rsidRDefault="00A47E9F" w:rsidP="00A47E9F">
      <w:pPr>
        <w:spacing w:after="0" w:line="240" w:lineRule="auto"/>
        <w:jc w:val="both"/>
        <w:rPr>
          <w:rFonts w:cs="Calibri"/>
        </w:rPr>
      </w:pPr>
    </w:p>
    <w:p w14:paraId="473EF11A" w14:textId="77777777" w:rsidR="00A47E9F" w:rsidRPr="00E74967" w:rsidRDefault="00A47E9F" w:rsidP="00A47E9F">
      <w:pPr>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14:paraId="54B43D4C" w14:textId="77777777" w:rsidR="00A47E9F" w:rsidRPr="00E74967" w:rsidRDefault="00A47E9F" w:rsidP="00A47E9F">
      <w:pPr>
        <w:spacing w:after="0" w:line="240" w:lineRule="auto"/>
        <w:jc w:val="both"/>
        <w:rPr>
          <w:rFonts w:cs="Calibri"/>
        </w:rPr>
      </w:pPr>
    </w:p>
    <w:p w14:paraId="21A0780F" w14:textId="77777777" w:rsidR="00A47E9F" w:rsidRPr="00E74967" w:rsidRDefault="00A47E9F" w:rsidP="00A47E9F">
      <w:pPr>
        <w:spacing w:after="0" w:line="240" w:lineRule="auto"/>
        <w:jc w:val="both"/>
        <w:rPr>
          <w:rFonts w:cs="Calibri"/>
        </w:rPr>
      </w:pPr>
      <w:r w:rsidRPr="00E74967">
        <w:rPr>
          <w:rFonts w:cs="Calibri"/>
        </w:rPr>
        <w:t>El objetivo del presente documento es la revelación del contexto y de los aspectos económicos financieros más relevantes que influ</w:t>
      </w:r>
      <w:r>
        <w:rPr>
          <w:rFonts w:cs="Calibri"/>
        </w:rPr>
        <w:t>yeron en las decisiones del peri</w:t>
      </w:r>
      <w:r w:rsidRPr="00E74967">
        <w:rPr>
          <w:rFonts w:cs="Calibri"/>
        </w:rPr>
        <w:t>odo, y que deberán ser considerados en la elaboración de los estados financieros para la mayor comprensión de los mismos y sus particularidades.</w:t>
      </w:r>
    </w:p>
    <w:p w14:paraId="242A9D0F" w14:textId="77777777" w:rsidR="00A47E9F" w:rsidRPr="00E74967" w:rsidRDefault="00A47E9F" w:rsidP="00A47E9F">
      <w:pPr>
        <w:spacing w:after="0" w:line="240" w:lineRule="auto"/>
        <w:jc w:val="both"/>
        <w:rPr>
          <w:rFonts w:cs="Calibri"/>
        </w:rPr>
      </w:pPr>
    </w:p>
    <w:p w14:paraId="11D8187A" w14:textId="77777777" w:rsidR="00A47E9F" w:rsidRPr="00E74967" w:rsidRDefault="00A47E9F" w:rsidP="00A47E9F">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2A2FB37F" w14:textId="77777777" w:rsidR="00A47E9F" w:rsidRPr="00E74967" w:rsidRDefault="00A47E9F" w:rsidP="00A47E9F">
      <w:pPr>
        <w:pStyle w:val="Prrafodelista"/>
        <w:jc w:val="both"/>
        <w:rPr>
          <w:rFonts w:cs="Calibri"/>
        </w:rPr>
      </w:pPr>
    </w:p>
    <w:p w14:paraId="0305EB4D" w14:textId="77777777" w:rsidR="00A47E9F" w:rsidRPr="00E74967" w:rsidRDefault="00A47E9F" w:rsidP="00A47E9F">
      <w:pPr>
        <w:pStyle w:val="Prrafodelista"/>
        <w:numPr>
          <w:ilvl w:val="0"/>
          <w:numId w:val="3"/>
        </w:numPr>
        <w:jc w:val="both"/>
        <w:rPr>
          <w:rFonts w:cs="Calibri"/>
        </w:rPr>
      </w:pPr>
      <w:r w:rsidRPr="00E74967">
        <w:rPr>
          <w:rFonts w:cs="Calibri"/>
        </w:rPr>
        <w:t>Las notas de gestión administrativa deben contener los siguientes puntos:</w:t>
      </w:r>
    </w:p>
    <w:p w14:paraId="1520AC7C" w14:textId="77777777" w:rsidR="00A47E9F" w:rsidRPr="00E74967" w:rsidRDefault="00A47E9F" w:rsidP="00A47E9F">
      <w:pPr>
        <w:spacing w:after="0" w:line="240" w:lineRule="auto"/>
        <w:jc w:val="both"/>
        <w:rPr>
          <w:rFonts w:cs="Calibri"/>
        </w:rPr>
      </w:pPr>
    </w:p>
    <w:p w14:paraId="2185DDC7" w14:textId="77777777" w:rsidR="00A47E9F" w:rsidRPr="00E74967" w:rsidRDefault="00A47E9F" w:rsidP="00A47E9F">
      <w:pPr>
        <w:spacing w:after="0" w:line="240" w:lineRule="auto"/>
        <w:jc w:val="both"/>
        <w:rPr>
          <w:rFonts w:cs="Calibri"/>
        </w:rPr>
      </w:pPr>
    </w:p>
    <w:p w14:paraId="2799E5C6" w14:textId="77777777"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1. Introducción:</w:t>
      </w:r>
      <w:r w:rsidRPr="008230AC">
        <w:rPr>
          <w:rFonts w:ascii="Times New Roman" w:hAnsi="Times New Roman"/>
          <w:b/>
          <w:sz w:val="24"/>
          <w:szCs w:val="24"/>
        </w:rPr>
        <w:tab/>
      </w:r>
    </w:p>
    <w:p w14:paraId="5610A589"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presente documento presenta una breve descripción del panorama actual del Sistema </w:t>
      </w:r>
      <w:r>
        <w:rPr>
          <w:rFonts w:ascii="Times New Roman" w:hAnsi="Times New Roman"/>
          <w:sz w:val="24"/>
          <w:szCs w:val="24"/>
        </w:rPr>
        <w:t>para el Desarrollo Integral de la Familia de Celaya, Gto.,</w:t>
      </w:r>
      <w:r w:rsidRPr="008230AC">
        <w:rPr>
          <w:rFonts w:ascii="Times New Roman" w:hAnsi="Times New Roman"/>
          <w:sz w:val="24"/>
          <w:szCs w:val="24"/>
        </w:rPr>
        <w:t xml:space="preserve"> en lo económico, financiero, así como su historia y organización actual.</w:t>
      </w:r>
      <w:r w:rsidRPr="008230AC">
        <w:rPr>
          <w:rFonts w:ascii="Times New Roman" w:hAnsi="Times New Roman"/>
          <w:sz w:val="24"/>
          <w:szCs w:val="24"/>
        </w:rPr>
        <w:tab/>
      </w:r>
      <w:r w:rsidRPr="008230AC">
        <w:rPr>
          <w:rFonts w:ascii="Times New Roman" w:hAnsi="Times New Roman"/>
          <w:sz w:val="24"/>
          <w:szCs w:val="24"/>
        </w:rPr>
        <w:tab/>
      </w:r>
    </w:p>
    <w:p w14:paraId="57AB52FB" w14:textId="77777777"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2. Describir el panorama Económico y Financiero:</w:t>
      </w:r>
      <w:r w:rsidRPr="008230AC">
        <w:rPr>
          <w:rFonts w:ascii="Times New Roman" w:hAnsi="Times New Roman"/>
          <w:b/>
          <w:sz w:val="24"/>
          <w:szCs w:val="24"/>
        </w:rPr>
        <w:tab/>
      </w:r>
      <w:r w:rsidRPr="008230AC">
        <w:rPr>
          <w:rFonts w:ascii="Times New Roman" w:hAnsi="Times New Roman"/>
          <w:b/>
          <w:sz w:val="24"/>
          <w:szCs w:val="24"/>
        </w:rPr>
        <w:tab/>
      </w:r>
    </w:p>
    <w:p w14:paraId="629B5BB2"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estado de Guanajuato se mantendrá como pionero en la atracción de inversiones, pese al panorama económico nacional, el cual tendrá una recuperación gradual y dependiente de la evolución de Estados Unidos.</w:t>
      </w:r>
    </w:p>
    <w:p w14:paraId="7D19A6CF"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br/>
        <w:t>Particularmente Celaya seguirá siendo un lugar privilegiado, propicio para la instalación de empresas, tanto por su ubicación, como por la mano de obra especializada y calificada.</w:t>
      </w:r>
    </w:p>
    <w:p w14:paraId="5C2149A9" w14:textId="77777777"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3. Autorización e Historia:</w:t>
      </w:r>
      <w:r w:rsidRPr="008230AC">
        <w:rPr>
          <w:rFonts w:ascii="Times New Roman" w:hAnsi="Times New Roman"/>
          <w:b/>
          <w:sz w:val="24"/>
          <w:szCs w:val="24"/>
        </w:rPr>
        <w:tab/>
      </w:r>
    </w:p>
    <w:p w14:paraId="0413B8FB" w14:textId="77777777"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a) Fecha de creación del ente.</w:t>
      </w:r>
    </w:p>
    <w:p w14:paraId="03AC2DD5"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Hacia finales de los años 20`s México apenas salía de las transformaciones de la lucha revolucionaria y los altibajos del periodo constitucionalista. El país se recomponía en un mundo trastornado por la gran depresión.</w:t>
      </w:r>
    </w:p>
    <w:p w14:paraId="7F670424"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lastRenderedPageBreak/>
        <w:t>En esa realidad marcada por la crisis donde las desigualdades afloraban, el sector social considero crear un organismo para disminuir la marginación y dar alimentos a los niños más necesitados en la ciudad de México. Nació “La Gota de Leche”, institución encargada de distribuir primero leche y después desayunos escolares a los pequeños más desprotegidos de la capital del país.</w:t>
      </w:r>
    </w:p>
    <w:p w14:paraId="2E16C906"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La actividad de la Gota de Leche estuvo inspirada, en el programa de protección a los menores que Justo Sierra había promovido, como subsecretario de institución pública, en las labores del nuevo siglo XX. El maestro Sierra estaba convencido de que, para poder estudiar los niños tenían que alimentarse bien. Por ello pidió y logro en 1901 que le asignaran un presupuesto para dar diariamente a los escolares un vaso de leche y una torta de frijoles. Esta medida que se volvió cancelada con el movimiento armado de 1910 se retomó casi 20 año</w:t>
      </w:r>
      <w:r>
        <w:rPr>
          <w:rFonts w:ascii="Times New Roman" w:hAnsi="Times New Roman"/>
          <w:sz w:val="24"/>
          <w:szCs w:val="24"/>
        </w:rPr>
        <w:t>s después con la gota de leche.</w:t>
      </w:r>
    </w:p>
    <w:p w14:paraId="3B2AAD0B"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De modo casi simultáneo a la fundación de este organismo se creó en 1929 la asociación nacional de protección a la infancia, que contaba con las predicciones gubernamentales y cuya misión era ampliar los programas de atención y alimentación a los niños desamparados.</w:t>
      </w:r>
    </w:p>
    <w:p w14:paraId="6F3D4BDF"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En nuestra ciudad de Celaya, la presencia de este organismo se da hasta los inicios de la década de los 60’s ya como instituto nacional de protección a la infancia (INPI), inaugurándose las actuales instalaciones por la señora Eva Sámano de López Mateos, el 11 de febrero de 1964, siendo Presidente Municipal de Celaya el Lic. Javier Guerrero Rico y la </w:t>
      </w:r>
      <w:proofErr w:type="gramStart"/>
      <w:r w:rsidRPr="008230AC">
        <w:rPr>
          <w:rFonts w:ascii="Times New Roman" w:hAnsi="Times New Roman"/>
          <w:sz w:val="24"/>
          <w:szCs w:val="24"/>
        </w:rPr>
        <w:t>Presidenta</w:t>
      </w:r>
      <w:proofErr w:type="gramEnd"/>
      <w:r w:rsidRPr="008230AC">
        <w:rPr>
          <w:rFonts w:ascii="Times New Roman" w:hAnsi="Times New Roman"/>
          <w:sz w:val="24"/>
          <w:szCs w:val="24"/>
        </w:rPr>
        <w:t xml:space="preserve"> de esta Institución la Sra. Ma. Dolores Martínez Inda Guerrero.</w:t>
      </w:r>
    </w:p>
    <w:p w14:paraId="1D9491CA"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DIF Municipal es un Organismo público descentralizado de la Administración Pública Municipal, con personalidad jurídica y patrimonio propios, creado mediante el decreto publicado en el periódico oficial número 79 de fecha 30 de septiembre de 1988, que se denominará </w:t>
      </w:r>
      <w:r w:rsidRPr="008230AC">
        <w:rPr>
          <w:rFonts w:ascii="Times New Roman" w:hAnsi="Times New Roman"/>
          <w:b/>
          <w:sz w:val="24"/>
          <w:szCs w:val="24"/>
        </w:rPr>
        <w:t>“Sistema para el Desarrollo integral de la Familia de Celaya, Gto.</w:t>
      </w:r>
      <w:r w:rsidRPr="008230AC">
        <w:rPr>
          <w:rFonts w:ascii="Times New Roman" w:hAnsi="Times New Roman"/>
          <w:sz w:val="24"/>
          <w:szCs w:val="24"/>
        </w:rPr>
        <w:t>, en correlación con el reglamento publicado en el periódico oficial número 120, de Fecha 08 de octubre de 2002.</w:t>
      </w:r>
    </w:p>
    <w:p w14:paraId="67A9BBE3"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organismo tiene entre sus objetivos principales, la atención permanente a la población marginada, brindando servicios integrales de asistencia social, dentro de los programas básicos del Sistema para el Desarrollo Integral de la Familia del Estado de Guanajuato, conforme a las normas establecidas a nivel nacional y estatal.</w:t>
      </w:r>
    </w:p>
    <w:p w14:paraId="7599D492"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La ciudadana </w:t>
      </w:r>
      <w:r>
        <w:rPr>
          <w:rFonts w:ascii="Times New Roman" w:hAnsi="Times New Roman"/>
          <w:sz w:val="24"/>
          <w:szCs w:val="24"/>
        </w:rPr>
        <w:t xml:space="preserve">Lic. </w:t>
      </w:r>
      <w:r w:rsidR="005E2524">
        <w:rPr>
          <w:rFonts w:ascii="Times New Roman" w:hAnsi="Times New Roman"/>
          <w:sz w:val="24"/>
          <w:szCs w:val="24"/>
        </w:rPr>
        <w:t>Felicitas Fabiola Mateos Chavolla</w:t>
      </w:r>
      <w:r w:rsidRPr="008230AC">
        <w:rPr>
          <w:rFonts w:ascii="Times New Roman" w:hAnsi="Times New Roman"/>
          <w:sz w:val="24"/>
          <w:szCs w:val="24"/>
        </w:rPr>
        <w:t>, acredita su personalidad jurídica como Directora General del Sistema para el Desarrollo Integral de la Famili</w:t>
      </w:r>
      <w:r>
        <w:rPr>
          <w:rFonts w:ascii="Times New Roman" w:hAnsi="Times New Roman"/>
          <w:sz w:val="24"/>
          <w:szCs w:val="24"/>
        </w:rPr>
        <w:t xml:space="preserve">a de Celaya, Gto a partir del </w:t>
      </w:r>
      <w:r w:rsidR="005E2524">
        <w:rPr>
          <w:rFonts w:ascii="Times New Roman" w:hAnsi="Times New Roman"/>
          <w:sz w:val="24"/>
          <w:szCs w:val="24"/>
        </w:rPr>
        <w:t>26</w:t>
      </w:r>
      <w:r w:rsidRPr="008230AC">
        <w:rPr>
          <w:rFonts w:ascii="Times New Roman" w:hAnsi="Times New Roman"/>
          <w:sz w:val="24"/>
          <w:szCs w:val="24"/>
        </w:rPr>
        <w:t xml:space="preserve"> de octubre</w:t>
      </w:r>
      <w:r>
        <w:rPr>
          <w:rFonts w:ascii="Times New Roman" w:hAnsi="Times New Roman"/>
          <w:sz w:val="24"/>
          <w:szCs w:val="24"/>
        </w:rPr>
        <w:t xml:space="preserve"> del 201</w:t>
      </w:r>
      <w:r w:rsidR="005E2524">
        <w:rPr>
          <w:rFonts w:ascii="Times New Roman" w:hAnsi="Times New Roman"/>
          <w:sz w:val="24"/>
          <w:szCs w:val="24"/>
        </w:rPr>
        <w:t>8</w:t>
      </w:r>
      <w:r w:rsidRPr="008230AC">
        <w:rPr>
          <w:rFonts w:ascii="Times New Roman" w:hAnsi="Times New Roman"/>
          <w:sz w:val="24"/>
          <w:szCs w:val="24"/>
        </w:rPr>
        <w:t xml:space="preserve">, como consta </w:t>
      </w:r>
      <w:r>
        <w:rPr>
          <w:rFonts w:ascii="Times New Roman" w:hAnsi="Times New Roman"/>
          <w:sz w:val="24"/>
          <w:szCs w:val="24"/>
        </w:rPr>
        <w:t xml:space="preserve">en </w:t>
      </w:r>
      <w:r w:rsidRPr="008230AC">
        <w:rPr>
          <w:rFonts w:ascii="Times New Roman" w:hAnsi="Times New Roman"/>
          <w:sz w:val="24"/>
          <w:szCs w:val="24"/>
        </w:rPr>
        <w:t xml:space="preserve">nombramiento </w:t>
      </w:r>
      <w:r w:rsidRPr="00DE2370">
        <w:rPr>
          <w:rFonts w:ascii="Times New Roman" w:hAnsi="Times New Roman"/>
          <w:sz w:val="24"/>
          <w:szCs w:val="24"/>
        </w:rPr>
        <w:t xml:space="preserve">expedido, por la </w:t>
      </w:r>
      <w:r w:rsidR="005E2524">
        <w:rPr>
          <w:rFonts w:ascii="Times New Roman" w:hAnsi="Times New Roman"/>
          <w:sz w:val="24"/>
          <w:szCs w:val="24"/>
        </w:rPr>
        <w:lastRenderedPageBreak/>
        <w:t>Dra. Leticia González Morales</w:t>
      </w:r>
      <w:r w:rsidRPr="008230AC">
        <w:rPr>
          <w:rFonts w:ascii="Times New Roman" w:hAnsi="Times New Roman"/>
          <w:sz w:val="24"/>
          <w:szCs w:val="24"/>
        </w:rPr>
        <w:t xml:space="preserve">, </w:t>
      </w:r>
      <w:proofErr w:type="gramStart"/>
      <w:r w:rsidRPr="008230AC">
        <w:rPr>
          <w:rFonts w:ascii="Times New Roman" w:hAnsi="Times New Roman"/>
          <w:sz w:val="24"/>
          <w:szCs w:val="24"/>
        </w:rPr>
        <w:t>Presidenta</w:t>
      </w:r>
      <w:proofErr w:type="gramEnd"/>
      <w:r w:rsidRPr="008230AC">
        <w:rPr>
          <w:rFonts w:ascii="Times New Roman" w:hAnsi="Times New Roman"/>
          <w:sz w:val="24"/>
          <w:szCs w:val="24"/>
        </w:rPr>
        <w:t xml:space="preserve"> del Patronato del Sistema Para el Desarrollo Integral de la Familia de Celaya, Gto.</w:t>
      </w:r>
    </w:p>
    <w:p w14:paraId="297CCE77" w14:textId="77777777" w:rsidR="00A47E9F" w:rsidRDefault="00A47E9F" w:rsidP="00A47E9F">
      <w:pPr>
        <w:jc w:val="both"/>
        <w:rPr>
          <w:rFonts w:ascii="Times New Roman" w:hAnsi="Times New Roman"/>
          <w:sz w:val="24"/>
          <w:szCs w:val="24"/>
        </w:rPr>
      </w:pPr>
      <w:r w:rsidRPr="008230AC">
        <w:rPr>
          <w:rFonts w:ascii="Times New Roman" w:hAnsi="Times New Roman"/>
          <w:sz w:val="24"/>
          <w:szCs w:val="24"/>
        </w:rPr>
        <w:t xml:space="preserve">Como </w:t>
      </w:r>
      <w:proofErr w:type="gramStart"/>
      <w:r w:rsidR="007A5546">
        <w:rPr>
          <w:rFonts w:ascii="Times New Roman" w:hAnsi="Times New Roman"/>
          <w:sz w:val="24"/>
          <w:szCs w:val="24"/>
        </w:rPr>
        <w:t>Presidenta</w:t>
      </w:r>
      <w:proofErr w:type="gramEnd"/>
      <w:r w:rsidRPr="008230AC">
        <w:rPr>
          <w:rFonts w:ascii="Times New Roman" w:hAnsi="Times New Roman"/>
          <w:sz w:val="24"/>
          <w:szCs w:val="24"/>
        </w:rPr>
        <w:t xml:space="preserve"> del Organismo, tiene las facultades necesarias para suscribir el presente instrumento, como se desprende de lo dispuesto por el Articulo 14, Fracción</w:t>
      </w:r>
      <w:r>
        <w:rPr>
          <w:rFonts w:ascii="Times New Roman" w:hAnsi="Times New Roman"/>
          <w:sz w:val="24"/>
          <w:szCs w:val="24"/>
        </w:rPr>
        <w:t xml:space="preserve"> III</w:t>
      </w:r>
      <w:r w:rsidRPr="008230AC">
        <w:rPr>
          <w:rFonts w:ascii="Times New Roman" w:hAnsi="Times New Roman"/>
          <w:sz w:val="24"/>
          <w:szCs w:val="24"/>
        </w:rPr>
        <w:t xml:space="preserve"> del reglamento del Sistema Para el Desarrollo Integral de la Familia de Celaya, Gto., El cual estable dentro de sus funciones la de celebrar convenios, contratos y actos jurídicos que sean indispensables para el cumplimiento de los objetivos del sistema.</w:t>
      </w:r>
    </w:p>
    <w:p w14:paraId="34097496" w14:textId="77777777" w:rsidR="00A47E9F" w:rsidRPr="00E74967" w:rsidRDefault="00A47E9F" w:rsidP="00A47E9F">
      <w:pPr>
        <w:spacing w:after="0" w:line="240" w:lineRule="auto"/>
        <w:jc w:val="both"/>
        <w:rPr>
          <w:rFonts w:cs="Calibri"/>
        </w:rPr>
      </w:pPr>
    </w:p>
    <w:p w14:paraId="69CA71A9" w14:textId="77777777" w:rsidR="00A47E9F" w:rsidRDefault="00A47E9F" w:rsidP="00A47E9F">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16775210" w14:textId="77777777" w:rsidR="00A47E9F" w:rsidRPr="00E74967" w:rsidRDefault="00A47E9F" w:rsidP="00A47E9F">
      <w:pPr>
        <w:spacing w:after="0" w:line="240" w:lineRule="auto"/>
        <w:jc w:val="both"/>
        <w:rPr>
          <w:rFonts w:cs="Calibri"/>
        </w:rPr>
      </w:pPr>
    </w:p>
    <w:p w14:paraId="7A93F857" w14:textId="77777777" w:rsidR="00A47E9F" w:rsidRPr="00E74967" w:rsidRDefault="00A47E9F" w:rsidP="00A47E9F">
      <w:pPr>
        <w:spacing w:after="0" w:line="240" w:lineRule="auto"/>
        <w:jc w:val="both"/>
        <w:rPr>
          <w:rFonts w:cs="Calibri"/>
          <w:b/>
        </w:rPr>
      </w:pPr>
      <w:r w:rsidRPr="00E74967">
        <w:rPr>
          <w:rFonts w:cs="Calibri"/>
          <w:b/>
        </w:rPr>
        <w:t>4. Organización y Objeto Social:</w:t>
      </w:r>
    </w:p>
    <w:p w14:paraId="19AB1B37" w14:textId="77777777" w:rsidR="00A47E9F" w:rsidRPr="00E74967" w:rsidRDefault="00A47E9F" w:rsidP="00A47E9F">
      <w:pPr>
        <w:spacing w:after="0" w:line="240" w:lineRule="auto"/>
        <w:jc w:val="both"/>
        <w:rPr>
          <w:rFonts w:cs="Calibri"/>
        </w:rPr>
      </w:pPr>
    </w:p>
    <w:p w14:paraId="543FDF53" w14:textId="77777777" w:rsidR="00A47E9F" w:rsidRPr="00E74967" w:rsidRDefault="00A47E9F" w:rsidP="00A47E9F">
      <w:pPr>
        <w:spacing w:after="0" w:line="240" w:lineRule="auto"/>
        <w:jc w:val="both"/>
        <w:rPr>
          <w:rFonts w:cs="Calibri"/>
        </w:rPr>
      </w:pPr>
      <w:r w:rsidRPr="00E74967">
        <w:rPr>
          <w:rFonts w:cs="Calibri"/>
        </w:rPr>
        <w:t>Se informará sobre:</w:t>
      </w:r>
    </w:p>
    <w:p w14:paraId="316764E5" w14:textId="77777777" w:rsidR="00A47E9F" w:rsidRPr="00E74967" w:rsidRDefault="00A47E9F" w:rsidP="00A47E9F">
      <w:pPr>
        <w:spacing w:after="0" w:line="240" w:lineRule="auto"/>
        <w:jc w:val="both"/>
        <w:rPr>
          <w:rFonts w:cs="Calibri"/>
        </w:rPr>
      </w:pPr>
    </w:p>
    <w:p w14:paraId="669674B0" w14:textId="77777777" w:rsidR="00A47E9F" w:rsidRDefault="00A47E9F" w:rsidP="00A47E9F">
      <w:pPr>
        <w:pStyle w:val="Prrafodelista"/>
        <w:numPr>
          <w:ilvl w:val="0"/>
          <w:numId w:val="4"/>
        </w:numPr>
        <w:jc w:val="both"/>
        <w:rPr>
          <w:rFonts w:cs="Calibri"/>
        </w:rPr>
      </w:pPr>
      <w:r w:rsidRPr="00DE2370">
        <w:rPr>
          <w:rFonts w:cs="Calibri"/>
        </w:rPr>
        <w:t>Objeto social.</w:t>
      </w:r>
    </w:p>
    <w:p w14:paraId="3507796D"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Somos una institución que busca el desarrollo integral de las familias vulnerables mediante la promoción de los valores de programas asistenciales.</w:t>
      </w:r>
    </w:p>
    <w:p w14:paraId="7ACA1D3E" w14:textId="77777777" w:rsidR="00A47E9F" w:rsidRPr="00DE2370" w:rsidRDefault="00A47E9F" w:rsidP="00A47E9F">
      <w:pPr>
        <w:spacing w:after="0" w:line="240" w:lineRule="auto"/>
        <w:jc w:val="both"/>
        <w:rPr>
          <w:rFonts w:cs="Calibri"/>
        </w:rPr>
      </w:pPr>
    </w:p>
    <w:p w14:paraId="36D0BAC7" w14:textId="77777777" w:rsidR="00A47E9F" w:rsidRPr="00E74967" w:rsidRDefault="00A47E9F" w:rsidP="00A47E9F">
      <w:pPr>
        <w:spacing w:after="0" w:line="240" w:lineRule="auto"/>
        <w:jc w:val="both"/>
        <w:rPr>
          <w:rFonts w:cs="Calibri"/>
        </w:rPr>
      </w:pPr>
    </w:p>
    <w:p w14:paraId="009A2376"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Principal actividad.</w:t>
      </w:r>
    </w:p>
    <w:p w14:paraId="344F1E10"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Los programas de acción que atienden la problemática social respecto a la asistencia social que compete a DIF Celaya son los siguientes:</w:t>
      </w:r>
    </w:p>
    <w:p w14:paraId="5A412E7E" w14:textId="77777777" w:rsidR="00A47E9F" w:rsidRPr="008230AC" w:rsidRDefault="00A47E9F" w:rsidP="00A47E9F">
      <w:pPr>
        <w:pStyle w:val="Sinespaciado"/>
        <w:jc w:val="both"/>
        <w:rPr>
          <w:rFonts w:ascii="Times New Roman" w:hAnsi="Times New Roman"/>
          <w:sz w:val="24"/>
          <w:szCs w:val="24"/>
        </w:rPr>
      </w:pPr>
    </w:p>
    <w:p w14:paraId="11A18596"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CADI: (Centro de Asistencia de Desarrollo Infantil): brindar a los niños de 45 días de nacido a los 5 años los elementos necesarios para su desarrollo integro, mediante estrategias didácticas y psicopedagógicas que favorezcan en ello el desarrollo de sus habilidades.</w:t>
      </w:r>
    </w:p>
    <w:p w14:paraId="7C8E7333" w14:textId="77777777" w:rsidR="0093221B" w:rsidRDefault="0093221B" w:rsidP="00A47E9F">
      <w:pPr>
        <w:pStyle w:val="Sinespaciado"/>
        <w:jc w:val="both"/>
        <w:rPr>
          <w:rFonts w:ascii="Times New Roman" w:hAnsi="Times New Roman"/>
          <w:sz w:val="24"/>
          <w:szCs w:val="24"/>
        </w:rPr>
      </w:pPr>
    </w:p>
    <w:p w14:paraId="7FE67611"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 xml:space="preserve">CAIC: (Centro de Atención Infantil Comunitarios): desarrollar habilidades y destrezas motrices psicosociales y cognitiva, en los niños y niñas atendidos de los </w:t>
      </w:r>
      <w:smartTag w:uri="urn:schemas-microsoft-com:office:smarttags" w:element="metricconverter">
        <w:smartTagPr>
          <w:attr w:name="ProductID" w:val="4 a"/>
        </w:smartTagPr>
        <w:r w:rsidRPr="008230AC">
          <w:rPr>
            <w:rFonts w:ascii="Times New Roman" w:hAnsi="Times New Roman"/>
            <w:sz w:val="24"/>
            <w:szCs w:val="24"/>
          </w:rPr>
          <w:t>4 a</w:t>
        </w:r>
      </w:smartTag>
      <w:r w:rsidRPr="008230AC">
        <w:rPr>
          <w:rFonts w:ascii="Times New Roman" w:hAnsi="Times New Roman"/>
          <w:sz w:val="24"/>
          <w:szCs w:val="24"/>
        </w:rPr>
        <w:t xml:space="preserve"> los 6 año</w:t>
      </w:r>
      <w:r>
        <w:rPr>
          <w:rFonts w:ascii="Times New Roman" w:hAnsi="Times New Roman"/>
          <w:sz w:val="24"/>
          <w:szCs w:val="24"/>
        </w:rPr>
        <w:t xml:space="preserve">s que favorezca su integración </w:t>
      </w:r>
      <w:r w:rsidRPr="008230AC">
        <w:rPr>
          <w:rFonts w:ascii="Times New Roman" w:hAnsi="Times New Roman"/>
          <w:sz w:val="24"/>
          <w:szCs w:val="24"/>
        </w:rPr>
        <w:t>a la educación sistematizada.</w:t>
      </w:r>
    </w:p>
    <w:p w14:paraId="474C64D5" w14:textId="77777777" w:rsidR="00A47E9F" w:rsidRPr="008230AC" w:rsidRDefault="00A47E9F" w:rsidP="00A47E9F">
      <w:pPr>
        <w:pStyle w:val="Sinespaciado"/>
        <w:jc w:val="both"/>
        <w:rPr>
          <w:rFonts w:ascii="Times New Roman" w:hAnsi="Times New Roman"/>
          <w:sz w:val="24"/>
          <w:szCs w:val="24"/>
        </w:rPr>
      </w:pPr>
    </w:p>
    <w:p w14:paraId="58C5268E"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DIM: (Desarrollo Integral para Menores Trabajadores y de Calle): proporcionar un paquete de atención integral a los niños y niñas que debido a su situación familiar y social se ven en la necesidad de trabajar.</w:t>
      </w:r>
    </w:p>
    <w:p w14:paraId="1E64F3FF" w14:textId="77777777" w:rsidR="00A47E9F" w:rsidRPr="008230AC" w:rsidRDefault="00A47E9F" w:rsidP="00A47E9F">
      <w:pPr>
        <w:pStyle w:val="Sinespaciado"/>
        <w:jc w:val="both"/>
        <w:rPr>
          <w:rFonts w:ascii="Times New Roman" w:hAnsi="Times New Roman"/>
          <w:sz w:val="24"/>
          <w:szCs w:val="24"/>
        </w:rPr>
      </w:pPr>
    </w:p>
    <w:p w14:paraId="21F15262"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ESCUELA PARA PADRES: consiste en motivar a los padres de familia por medio de pláticas a superarse, comprender la trascendencia y recuperación de valores.</w:t>
      </w:r>
    </w:p>
    <w:p w14:paraId="41F23DC9" w14:textId="77777777" w:rsidR="00A47E9F" w:rsidRPr="008230AC" w:rsidRDefault="00A47E9F" w:rsidP="00A47E9F">
      <w:pPr>
        <w:pStyle w:val="Sinespaciado"/>
        <w:jc w:val="both"/>
        <w:rPr>
          <w:rFonts w:ascii="Times New Roman" w:hAnsi="Times New Roman"/>
          <w:sz w:val="24"/>
          <w:szCs w:val="24"/>
        </w:rPr>
      </w:pPr>
    </w:p>
    <w:p w14:paraId="05392D1A" w14:textId="77777777" w:rsidR="007A5546" w:rsidRDefault="007A5546" w:rsidP="00A47E9F">
      <w:pPr>
        <w:pStyle w:val="Sinespaciado"/>
        <w:jc w:val="both"/>
        <w:rPr>
          <w:rFonts w:ascii="Times New Roman" w:hAnsi="Times New Roman"/>
          <w:sz w:val="24"/>
          <w:szCs w:val="24"/>
        </w:rPr>
      </w:pPr>
    </w:p>
    <w:p w14:paraId="7D83F331"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lastRenderedPageBreak/>
        <w:t>CEMAIV: (Centro Multidisciplinario para la Atención Integral de la violencia del Sistema DIF del Municipal): trabajar de forma integral para combatir la violencia intrafamiliar educando y brindando orientación jurídica, psicológica, de trabajo social y servicio médico a las personas generadoras o receptoras de la violencia intrafamiliar a fin de erradicarlas de las familias celayenses.</w:t>
      </w:r>
    </w:p>
    <w:p w14:paraId="4A159A35" w14:textId="77777777" w:rsidR="00A47E9F" w:rsidRPr="008230AC" w:rsidRDefault="00A47E9F" w:rsidP="00A47E9F">
      <w:pPr>
        <w:pStyle w:val="Sinespaciado"/>
        <w:jc w:val="both"/>
        <w:rPr>
          <w:rFonts w:ascii="Times New Roman" w:hAnsi="Times New Roman"/>
          <w:sz w:val="24"/>
          <w:szCs w:val="24"/>
        </w:rPr>
      </w:pPr>
    </w:p>
    <w:p w14:paraId="39C9C363"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PROCURADURÍA EN MATERIA DE ASISTENCIA SOCIAL: ofertar orientación y asesoría legal y jurídica a grupos vulnerables a bajo costo.</w:t>
      </w:r>
    </w:p>
    <w:p w14:paraId="0C598888" w14:textId="77777777" w:rsidR="00A47E9F" w:rsidRPr="008230AC" w:rsidRDefault="00A47E9F" w:rsidP="00A47E9F">
      <w:pPr>
        <w:pStyle w:val="Sinespaciado"/>
        <w:jc w:val="both"/>
        <w:rPr>
          <w:rFonts w:ascii="Times New Roman" w:hAnsi="Times New Roman"/>
          <w:sz w:val="24"/>
          <w:szCs w:val="24"/>
        </w:rPr>
      </w:pPr>
    </w:p>
    <w:p w14:paraId="61D77B88"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COMEDORES COMUNITARIOS: brindar un alimento adecuado a los niños y niñas de municipios que viven en zona rural a través de la participación activa y constante de las madres de familia de la comunidad.</w:t>
      </w:r>
    </w:p>
    <w:p w14:paraId="22AAFE1A" w14:textId="77777777" w:rsidR="00A47E9F" w:rsidRPr="008230AC" w:rsidRDefault="00A47E9F" w:rsidP="00A47E9F">
      <w:pPr>
        <w:pStyle w:val="Sinespaciado"/>
        <w:jc w:val="both"/>
        <w:rPr>
          <w:rFonts w:ascii="Times New Roman" w:hAnsi="Times New Roman"/>
          <w:sz w:val="24"/>
          <w:szCs w:val="24"/>
        </w:rPr>
      </w:pPr>
    </w:p>
    <w:p w14:paraId="14E3024A"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PREESCOLAR: contribuir a la nutrición familiar otorgando un desayuno diario a los niños y niñas que cursen el preescolar en zona rural y colonias vulnerables.</w:t>
      </w:r>
    </w:p>
    <w:p w14:paraId="63DB985D" w14:textId="77777777" w:rsidR="00A47E9F" w:rsidRPr="008230AC" w:rsidRDefault="00A47E9F" w:rsidP="00A47E9F">
      <w:pPr>
        <w:pStyle w:val="Sinespaciado"/>
        <w:jc w:val="both"/>
        <w:rPr>
          <w:rFonts w:ascii="Times New Roman" w:hAnsi="Times New Roman"/>
          <w:sz w:val="24"/>
          <w:szCs w:val="24"/>
        </w:rPr>
      </w:pPr>
    </w:p>
    <w:p w14:paraId="7A710C8F"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PRIMARIA: contribuir a la nutrición familiar a través de la distribución de un desayuno diario a los niños y niñas en nivel primaria en zona urbana y suburbana.</w:t>
      </w:r>
    </w:p>
    <w:p w14:paraId="5DFBD5EA" w14:textId="77777777" w:rsidR="00A47E9F" w:rsidRPr="008230AC" w:rsidRDefault="00A47E9F" w:rsidP="00A47E9F">
      <w:pPr>
        <w:pStyle w:val="Sinespaciado"/>
        <w:jc w:val="both"/>
        <w:rPr>
          <w:rFonts w:ascii="Times New Roman" w:hAnsi="Times New Roman"/>
          <w:sz w:val="24"/>
          <w:szCs w:val="24"/>
        </w:rPr>
      </w:pPr>
    </w:p>
    <w:p w14:paraId="214A578A"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ATENCIÓN INTEGRAL PARA LOS ADULTOS MAYORES: promover acciones que permitan mejorar la calidad de vida de los adultos mayores y propiciar una cultura de envejecimiento digno, en un marco de integración social y familiar.</w:t>
      </w:r>
    </w:p>
    <w:p w14:paraId="3C0D0154" w14:textId="77777777" w:rsidR="00A47E9F" w:rsidRPr="008230AC" w:rsidRDefault="00A47E9F" w:rsidP="00A47E9F">
      <w:pPr>
        <w:pStyle w:val="Sinespaciado"/>
        <w:jc w:val="both"/>
        <w:rPr>
          <w:rFonts w:ascii="Times New Roman" w:hAnsi="Times New Roman"/>
          <w:sz w:val="24"/>
          <w:szCs w:val="24"/>
        </w:rPr>
      </w:pPr>
    </w:p>
    <w:p w14:paraId="59F8D632" w14:textId="77777777"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TRABAJO SOCIAL: atender, acompañar y apoyar a aquellas personas, familias y grupos que por diversos factores tanto económico, social, personal y familiar viven en situación de desventaja y adversidad, se brinda apoyo y asistencia a las personas desprotegidas y vulnerables que acuden al DIF, o que son canalizadas por otras áreas del DIF o por otras instituciones, que sean sujetos de asistencia social; previa realización de estudio socioeconómico con el fin de llevar a cabo la correcta asignación de apoyos.</w:t>
      </w:r>
    </w:p>
    <w:p w14:paraId="3A3E1E78" w14:textId="77777777" w:rsidR="00A47E9F" w:rsidRDefault="00A47E9F" w:rsidP="00A47E9F">
      <w:pPr>
        <w:spacing w:after="0" w:line="240" w:lineRule="auto"/>
        <w:jc w:val="both"/>
        <w:rPr>
          <w:rFonts w:cs="Calibri"/>
          <w:b/>
        </w:rPr>
      </w:pPr>
    </w:p>
    <w:p w14:paraId="7C23C76B" w14:textId="77777777" w:rsidR="00A47E9F" w:rsidRPr="00DE2370" w:rsidRDefault="00A47E9F" w:rsidP="00A47E9F">
      <w:pPr>
        <w:pStyle w:val="Prrafodelista"/>
        <w:numPr>
          <w:ilvl w:val="0"/>
          <w:numId w:val="4"/>
        </w:numPr>
        <w:jc w:val="both"/>
        <w:rPr>
          <w:rFonts w:cs="Calibri"/>
        </w:rPr>
      </w:pPr>
      <w:r w:rsidRPr="00DE2370">
        <w:rPr>
          <w:rFonts w:cs="Calibri"/>
        </w:rPr>
        <w:t xml:space="preserve">Ejercicio fiscal </w:t>
      </w:r>
    </w:p>
    <w:p w14:paraId="03A64E4F" w14:textId="77777777" w:rsidR="007A5546" w:rsidRDefault="007A5546" w:rsidP="00A47E9F">
      <w:pPr>
        <w:spacing w:after="0" w:line="240" w:lineRule="auto"/>
        <w:jc w:val="both"/>
        <w:rPr>
          <w:rFonts w:cs="Calibri"/>
        </w:rPr>
      </w:pPr>
    </w:p>
    <w:p w14:paraId="1E16D8AF" w14:textId="77777777" w:rsidR="00A47E9F" w:rsidRPr="00DE2370" w:rsidRDefault="00A47E9F" w:rsidP="00A47E9F">
      <w:pPr>
        <w:spacing w:after="0" w:line="240" w:lineRule="auto"/>
        <w:jc w:val="both"/>
        <w:rPr>
          <w:rFonts w:cs="Calibri"/>
        </w:rPr>
      </w:pPr>
      <w:r>
        <w:rPr>
          <w:rFonts w:cs="Calibri"/>
        </w:rPr>
        <w:t xml:space="preserve">Enero - </w:t>
      </w:r>
      <w:r w:rsidR="006424DE">
        <w:rPr>
          <w:rFonts w:cs="Calibri"/>
        </w:rPr>
        <w:t>diciembre</w:t>
      </w:r>
      <w:r>
        <w:rPr>
          <w:rFonts w:cs="Calibri"/>
        </w:rPr>
        <w:t xml:space="preserve"> 20</w:t>
      </w:r>
      <w:r w:rsidR="00EE3754">
        <w:rPr>
          <w:rFonts w:cs="Calibri"/>
        </w:rPr>
        <w:t>20</w:t>
      </w:r>
      <w:r w:rsidRPr="00DE2370">
        <w:rPr>
          <w:rFonts w:cs="Calibri"/>
        </w:rPr>
        <w:t>.</w:t>
      </w:r>
    </w:p>
    <w:p w14:paraId="6D837CF3" w14:textId="77777777"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w:t>
      </w:r>
    </w:p>
    <w:p w14:paraId="685D6C23" w14:textId="77777777" w:rsidR="00A47E9F" w:rsidRDefault="00A47E9F" w:rsidP="00A47E9F">
      <w:pPr>
        <w:spacing w:after="0" w:line="240" w:lineRule="auto"/>
        <w:jc w:val="both"/>
        <w:rPr>
          <w:rFonts w:cs="Calibri"/>
        </w:rPr>
      </w:pPr>
    </w:p>
    <w:p w14:paraId="630A7047" w14:textId="77777777" w:rsidR="0093221B" w:rsidRDefault="0093221B" w:rsidP="00A47E9F">
      <w:pPr>
        <w:spacing w:after="0" w:line="240" w:lineRule="auto"/>
        <w:jc w:val="both"/>
        <w:rPr>
          <w:rFonts w:cs="Calibri"/>
        </w:rPr>
      </w:pPr>
    </w:p>
    <w:p w14:paraId="22822D69" w14:textId="77777777" w:rsidR="0093221B" w:rsidRDefault="0093221B" w:rsidP="00A47E9F">
      <w:pPr>
        <w:spacing w:after="0" w:line="240" w:lineRule="auto"/>
        <w:jc w:val="both"/>
        <w:rPr>
          <w:rFonts w:cs="Calibri"/>
        </w:rPr>
      </w:pPr>
    </w:p>
    <w:p w14:paraId="7714D1E9" w14:textId="77777777" w:rsidR="0093221B" w:rsidRDefault="0093221B" w:rsidP="00A47E9F">
      <w:pPr>
        <w:spacing w:after="0" w:line="240" w:lineRule="auto"/>
        <w:jc w:val="both"/>
        <w:rPr>
          <w:rFonts w:cs="Calibri"/>
        </w:rPr>
      </w:pPr>
    </w:p>
    <w:p w14:paraId="74C5BD65" w14:textId="77777777" w:rsidR="0093221B" w:rsidRPr="00E74967" w:rsidRDefault="0093221B" w:rsidP="00A47E9F">
      <w:pPr>
        <w:spacing w:after="0" w:line="240" w:lineRule="auto"/>
        <w:jc w:val="both"/>
        <w:rPr>
          <w:rFonts w:cs="Calibri"/>
        </w:rPr>
      </w:pPr>
    </w:p>
    <w:p w14:paraId="60FFBF4E" w14:textId="77777777" w:rsidR="00A47E9F" w:rsidRDefault="00A47E9F" w:rsidP="00A47E9F">
      <w:pPr>
        <w:pStyle w:val="Prrafodelista"/>
        <w:numPr>
          <w:ilvl w:val="0"/>
          <w:numId w:val="4"/>
        </w:numPr>
        <w:jc w:val="both"/>
        <w:rPr>
          <w:rFonts w:cs="Calibri"/>
        </w:rPr>
      </w:pPr>
      <w:r w:rsidRPr="00E64C51">
        <w:rPr>
          <w:rFonts w:cs="Calibri"/>
        </w:rPr>
        <w:t>Régimen jurídico</w:t>
      </w:r>
    </w:p>
    <w:p w14:paraId="4E5AF7AA" w14:textId="77777777" w:rsidR="0093221B" w:rsidRDefault="0093221B" w:rsidP="0093221B">
      <w:pPr>
        <w:pStyle w:val="Prrafodelista"/>
        <w:ind w:left="0"/>
        <w:jc w:val="both"/>
        <w:rPr>
          <w:rFonts w:cs="Calibri"/>
        </w:rPr>
      </w:pPr>
    </w:p>
    <w:p w14:paraId="12DC16EB" w14:textId="77777777" w:rsidR="0093221B" w:rsidRPr="00E64C51" w:rsidRDefault="0093221B" w:rsidP="0093221B">
      <w:pPr>
        <w:spacing w:after="0" w:line="240" w:lineRule="auto"/>
        <w:jc w:val="both"/>
        <w:rPr>
          <w:rFonts w:cs="Calibri"/>
        </w:rPr>
      </w:pPr>
      <w:r>
        <w:rPr>
          <w:rFonts w:cs="Calibri"/>
        </w:rPr>
        <w:t>Sistema para el Desarrollo Integral de la Familia de Celaya, Gto., Organismo Público Descentralizado con fines no lucrativos.</w:t>
      </w:r>
    </w:p>
    <w:p w14:paraId="2067E6E7" w14:textId="77777777" w:rsidR="0093221B" w:rsidRPr="00E64C51" w:rsidRDefault="0093221B" w:rsidP="0093221B">
      <w:pPr>
        <w:pStyle w:val="Prrafodelista"/>
        <w:ind w:left="0"/>
        <w:jc w:val="both"/>
        <w:rPr>
          <w:rFonts w:cs="Calibri"/>
        </w:rPr>
      </w:pPr>
    </w:p>
    <w:p w14:paraId="4D11E1DE" w14:textId="77777777"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Ley Federal de los Trabajadores al Servicio del Estado.</w:t>
      </w:r>
    </w:p>
    <w:p w14:paraId="4212D318" w14:textId="77777777"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Reglamento del Sistema Para el Desarrollo Integral de la Familia de Celaya, Gto. (</w:t>
      </w:r>
      <w:r w:rsidRPr="00E64C51">
        <w:rPr>
          <w:rFonts w:ascii="Times New Roman" w:hAnsi="Times New Roman"/>
          <w:sz w:val="24"/>
          <w:szCs w:val="24"/>
        </w:rPr>
        <w:t>Fecha de Publicación: 8 de octubre 2002)</w:t>
      </w:r>
    </w:p>
    <w:p w14:paraId="67392A90" w14:textId="77777777"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Reglamento Interior de Trabajo para los Trabajadores al Servicio de la Presidencia Municipal de Celaya, Guanajuato. (Fecha de Publicación: 23 de abril de 1996)</w:t>
      </w:r>
    </w:p>
    <w:p w14:paraId="1722D744" w14:textId="77777777"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Trabajo de los Servidores Públicos al Servicio del Estado y los Municipios. (Fecha de Publicación: 4 de diciembre de 1992)</w:t>
      </w:r>
    </w:p>
    <w:p w14:paraId="2EA91655" w14:textId="77777777"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para Prevenir, Atender y Erradicar la Violencia en el Estado de Guanajuato. (Fecha de Publicación: 27 de marzo de 2009)</w:t>
      </w:r>
    </w:p>
    <w:p w14:paraId="27CA916C" w14:textId="77777777"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Responsabilidades Administrativas de los Servidores Públicos del Estado de Guanajuato y sus Municipios. (Fecha de Publicación: 24 de octubre de 2008)</w:t>
      </w:r>
    </w:p>
    <w:p w14:paraId="2139AE35" w14:textId="77777777"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Sobre el Sistema Estatal de Asistencia Social. (Fecha de Publicación: 19 de septiembre de 1986, Ultima Reforma 1 de agosto 2006)</w:t>
      </w:r>
    </w:p>
    <w:p w14:paraId="3CDCF627" w14:textId="77777777" w:rsidR="00A47E9F" w:rsidRDefault="00A47E9F" w:rsidP="00A47E9F">
      <w:pPr>
        <w:spacing w:after="0" w:line="240" w:lineRule="auto"/>
        <w:jc w:val="both"/>
        <w:rPr>
          <w:rFonts w:cs="Calibri"/>
          <w:b/>
        </w:rPr>
      </w:pPr>
    </w:p>
    <w:p w14:paraId="03DC1A47" w14:textId="77777777"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2DE8BCAF" w14:textId="77777777" w:rsidR="00A47E9F" w:rsidRPr="00E74967" w:rsidRDefault="006424DE" w:rsidP="00A47E9F">
      <w:pPr>
        <w:spacing w:after="0" w:line="240" w:lineRule="auto"/>
        <w:jc w:val="both"/>
        <w:rPr>
          <w:rFonts w:cs="Calibri"/>
        </w:rPr>
      </w:pPr>
      <w:r>
        <w:rPr>
          <w:rFonts w:cs="Calibri"/>
        </w:rPr>
        <w:t xml:space="preserve">Solamente se está obligado a hacer las retenciones de ISR por </w:t>
      </w:r>
      <w:r w:rsidR="00EE3754">
        <w:rPr>
          <w:rFonts w:cs="Calibri"/>
        </w:rPr>
        <w:t>sueldos.</w:t>
      </w:r>
    </w:p>
    <w:p w14:paraId="549B4377" w14:textId="77777777" w:rsidR="00A47E9F" w:rsidRPr="00E74967" w:rsidRDefault="00A47E9F" w:rsidP="00A47E9F">
      <w:pPr>
        <w:spacing w:after="0" w:line="240" w:lineRule="auto"/>
        <w:jc w:val="both"/>
        <w:rPr>
          <w:rFonts w:cs="Calibri"/>
        </w:rPr>
      </w:pPr>
    </w:p>
    <w:p w14:paraId="6378076B" w14:textId="77777777"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Estructura organizacional básica.</w:t>
      </w:r>
    </w:p>
    <w:p w14:paraId="0EC16FE3" w14:textId="77777777" w:rsidR="00A47E9F" w:rsidRDefault="007A5546" w:rsidP="00A47E9F">
      <w:pPr>
        <w:spacing w:after="0" w:line="240" w:lineRule="auto"/>
        <w:ind w:firstLine="708"/>
        <w:jc w:val="both"/>
        <w:rPr>
          <w:rFonts w:cs="Calibri"/>
        </w:rPr>
      </w:pPr>
      <w:r>
        <w:rPr>
          <w:rFonts w:cs="Calibri"/>
        </w:rPr>
        <w:t>O</w:t>
      </w:r>
      <w:r w:rsidR="00A47E9F" w:rsidRPr="00E74967">
        <w:rPr>
          <w:rFonts w:cs="Calibri"/>
        </w:rPr>
        <w:t>rganigrama de la entidad.</w:t>
      </w:r>
    </w:p>
    <w:p w14:paraId="2DEE0D0A" w14:textId="77777777" w:rsidR="007A5546" w:rsidRDefault="007A5546" w:rsidP="00A47E9F">
      <w:pPr>
        <w:spacing w:after="0" w:line="240" w:lineRule="auto"/>
        <w:ind w:firstLine="708"/>
        <w:jc w:val="both"/>
        <w:rPr>
          <w:rFonts w:cs="Calibri"/>
        </w:rPr>
      </w:pPr>
    </w:p>
    <w:p w14:paraId="20770D9B" w14:textId="77777777" w:rsidR="007A5546" w:rsidRDefault="007A5546" w:rsidP="00A47E9F">
      <w:pPr>
        <w:spacing w:after="0" w:line="240" w:lineRule="auto"/>
        <w:ind w:firstLine="708"/>
        <w:jc w:val="both"/>
        <w:rPr>
          <w:rFonts w:cs="Calibri"/>
        </w:rPr>
      </w:pPr>
    </w:p>
    <w:p w14:paraId="1251A60A" w14:textId="77777777" w:rsidR="007A5546" w:rsidRDefault="00124CBB" w:rsidP="00A47E9F">
      <w:pPr>
        <w:spacing w:after="0" w:line="240" w:lineRule="auto"/>
        <w:ind w:firstLine="708"/>
        <w:jc w:val="both"/>
        <w:rPr>
          <w:rFonts w:cs="Calibri"/>
        </w:rPr>
      </w:pPr>
      <w:r w:rsidRPr="00FA1702">
        <w:object w:dxaOrig="30601" w:dyaOrig="9886" w14:anchorId="5A688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305.25pt" o:ole="">
            <v:imagedata r:id="rId8" o:title=""/>
          </v:shape>
          <o:OLEObject Type="Embed" ProgID="Visio.Drawing.11" ShapeID="_x0000_i1025" DrawAspect="Content" ObjectID="_1679991475" r:id="rId9"/>
        </w:object>
      </w:r>
    </w:p>
    <w:p w14:paraId="615B7FFC" w14:textId="77777777" w:rsidR="007A5546" w:rsidRDefault="007A5546" w:rsidP="007A5546">
      <w:pPr>
        <w:spacing w:after="0" w:line="240" w:lineRule="auto"/>
        <w:ind w:firstLine="708"/>
        <w:jc w:val="both"/>
        <w:rPr>
          <w:rFonts w:cs="Calibri"/>
        </w:rPr>
      </w:pPr>
    </w:p>
    <w:p w14:paraId="0E49C2C9" w14:textId="77777777" w:rsidR="007A5546" w:rsidRPr="00E74967" w:rsidRDefault="007A5546" w:rsidP="00124CBB">
      <w:pPr>
        <w:spacing w:after="0" w:line="240" w:lineRule="auto"/>
        <w:jc w:val="both"/>
        <w:rPr>
          <w:rFonts w:cs="Calibri"/>
        </w:rPr>
      </w:pPr>
    </w:p>
    <w:p w14:paraId="3EC26380" w14:textId="77777777" w:rsidR="00A47E9F" w:rsidRPr="00E74967" w:rsidRDefault="00A47E9F" w:rsidP="00A47E9F">
      <w:pPr>
        <w:spacing w:after="0" w:line="240" w:lineRule="auto"/>
        <w:jc w:val="both"/>
        <w:rPr>
          <w:rFonts w:cs="Calibri"/>
        </w:rPr>
      </w:pPr>
    </w:p>
    <w:p w14:paraId="426FEE1B" w14:textId="77777777"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0E5C05" w14:textId="77777777" w:rsidR="00A47E9F" w:rsidRPr="00E74967" w:rsidRDefault="00A47E9F" w:rsidP="00A47E9F">
      <w:pPr>
        <w:spacing w:after="0" w:line="240" w:lineRule="auto"/>
        <w:jc w:val="both"/>
        <w:rPr>
          <w:rFonts w:cs="Calibri"/>
        </w:rPr>
      </w:pPr>
      <w:r w:rsidRPr="00E74967">
        <w:rPr>
          <w:rFonts w:cs="Calibri"/>
        </w:rPr>
        <w:t>__</w:t>
      </w:r>
      <w:r w:rsidR="006424DE">
        <w:rPr>
          <w:rFonts w:cs="Calibri"/>
        </w:rPr>
        <w:t>NO APLICA</w:t>
      </w:r>
    </w:p>
    <w:p w14:paraId="50ED2054" w14:textId="77777777" w:rsidR="006424DE" w:rsidRDefault="006424DE" w:rsidP="00A47E9F">
      <w:pPr>
        <w:spacing w:after="0" w:line="240" w:lineRule="auto"/>
        <w:jc w:val="both"/>
        <w:rPr>
          <w:rFonts w:cs="Calibri"/>
          <w:b/>
        </w:rPr>
      </w:pPr>
    </w:p>
    <w:p w14:paraId="33FE21AA" w14:textId="77777777" w:rsidR="00A47E9F" w:rsidRPr="00E74967" w:rsidRDefault="00A47E9F" w:rsidP="00A47E9F">
      <w:pPr>
        <w:spacing w:after="0" w:line="240" w:lineRule="auto"/>
        <w:jc w:val="both"/>
        <w:rPr>
          <w:rFonts w:cs="Calibri"/>
          <w:b/>
        </w:rPr>
      </w:pPr>
      <w:r w:rsidRPr="00E74967">
        <w:rPr>
          <w:rFonts w:cs="Calibri"/>
          <w:b/>
        </w:rPr>
        <w:t>5. Bases de Preparación de los Estados Financieros:</w:t>
      </w:r>
    </w:p>
    <w:p w14:paraId="375E46DB" w14:textId="77777777" w:rsidR="00A47E9F" w:rsidRPr="00E74967" w:rsidRDefault="00A47E9F" w:rsidP="00A47E9F">
      <w:pPr>
        <w:spacing w:after="0" w:line="240" w:lineRule="auto"/>
        <w:jc w:val="both"/>
        <w:rPr>
          <w:rFonts w:cs="Calibri"/>
        </w:rPr>
      </w:pPr>
      <w:r w:rsidRPr="00E74967">
        <w:rPr>
          <w:rFonts w:cs="Calibri"/>
        </w:rPr>
        <w:t>Se informará sobre:</w:t>
      </w:r>
    </w:p>
    <w:p w14:paraId="36D12011" w14:textId="77777777" w:rsidR="00A47E9F" w:rsidRPr="00E74967" w:rsidRDefault="00A47E9F" w:rsidP="00A47E9F">
      <w:pPr>
        <w:spacing w:after="0" w:line="240" w:lineRule="auto"/>
        <w:jc w:val="both"/>
        <w:rPr>
          <w:rFonts w:cs="Calibri"/>
        </w:rPr>
      </w:pPr>
    </w:p>
    <w:p w14:paraId="0FC80438"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7569C3C" w14:textId="77777777" w:rsidR="00A47E9F" w:rsidRPr="00E74967" w:rsidRDefault="00A47E9F" w:rsidP="00A47E9F">
      <w:pPr>
        <w:spacing w:after="0" w:line="240" w:lineRule="auto"/>
        <w:jc w:val="both"/>
        <w:rPr>
          <w:rFonts w:cs="Calibri"/>
        </w:rPr>
      </w:pPr>
      <w:r>
        <w:rPr>
          <w:rFonts w:cs="Calibri"/>
        </w:rPr>
        <w:t>Si</w:t>
      </w:r>
    </w:p>
    <w:p w14:paraId="20B44CA4" w14:textId="77777777" w:rsidR="00A47E9F" w:rsidRPr="00E74967" w:rsidRDefault="00A47E9F" w:rsidP="00A47E9F">
      <w:pPr>
        <w:spacing w:after="0" w:line="240" w:lineRule="auto"/>
        <w:jc w:val="both"/>
        <w:rPr>
          <w:rFonts w:cs="Calibri"/>
        </w:rPr>
      </w:pPr>
    </w:p>
    <w:p w14:paraId="3FECF4D0"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78A31D" w14:textId="77777777" w:rsidR="00A47E9F" w:rsidRPr="00E74967" w:rsidRDefault="00A47E9F" w:rsidP="00A47E9F">
      <w:pPr>
        <w:spacing w:after="0" w:line="240" w:lineRule="auto"/>
        <w:jc w:val="both"/>
        <w:rPr>
          <w:rFonts w:cs="Calibri"/>
        </w:rPr>
      </w:pPr>
      <w:r>
        <w:rPr>
          <w:rFonts w:cs="Calibri"/>
        </w:rPr>
        <w:t>No</w:t>
      </w:r>
    </w:p>
    <w:p w14:paraId="2F1630F4" w14:textId="77777777" w:rsidR="00A47E9F" w:rsidRPr="00E74967" w:rsidRDefault="00A47E9F" w:rsidP="00A47E9F">
      <w:pPr>
        <w:spacing w:after="0" w:line="240" w:lineRule="auto"/>
        <w:jc w:val="both"/>
        <w:rPr>
          <w:rFonts w:cs="Calibri"/>
        </w:rPr>
      </w:pPr>
    </w:p>
    <w:p w14:paraId="0160DAEF" w14:textId="77777777" w:rsidR="00A47E9F" w:rsidRDefault="00A47E9F" w:rsidP="00A47E9F">
      <w:pPr>
        <w:spacing w:after="0" w:line="240" w:lineRule="auto"/>
        <w:jc w:val="both"/>
        <w:rPr>
          <w:rFonts w:cs="Calibri"/>
        </w:rPr>
      </w:pPr>
      <w:r w:rsidRPr="00E74967">
        <w:rPr>
          <w:rFonts w:cs="Calibri"/>
          <w:b/>
        </w:rPr>
        <w:lastRenderedPageBreak/>
        <w:t>c)</w:t>
      </w:r>
      <w:r w:rsidRPr="00E74967">
        <w:rPr>
          <w:rFonts w:cs="Calibri"/>
        </w:rPr>
        <w:t xml:space="preserve"> Postulados básicos.</w:t>
      </w:r>
    </w:p>
    <w:p w14:paraId="7BBBBD14" w14:textId="77777777" w:rsidR="007A5546" w:rsidRDefault="007A5546" w:rsidP="00A47E9F">
      <w:pPr>
        <w:jc w:val="both"/>
        <w:rPr>
          <w:rFonts w:ascii="Times New Roman" w:hAnsi="Times New Roman"/>
          <w:sz w:val="24"/>
          <w:szCs w:val="24"/>
        </w:rPr>
      </w:pPr>
    </w:p>
    <w:p w14:paraId="6C519DF0"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Sustancia económica</w:t>
      </w:r>
    </w:p>
    <w:p w14:paraId="122502F1"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Entidad económica</w:t>
      </w:r>
    </w:p>
    <w:p w14:paraId="30EE89AE"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Negocio en marcha</w:t>
      </w:r>
    </w:p>
    <w:p w14:paraId="4A249F8B"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Periodo contable</w:t>
      </w:r>
    </w:p>
    <w:p w14:paraId="7A096E56"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Valuación</w:t>
      </w:r>
    </w:p>
    <w:p w14:paraId="56DAC716"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Dualidad económica</w:t>
      </w:r>
    </w:p>
    <w:p w14:paraId="22147BEC" w14:textId="77777777" w:rsidR="00A47E9F" w:rsidRPr="00E74967" w:rsidRDefault="00A47E9F" w:rsidP="00A47E9F">
      <w:pPr>
        <w:spacing w:after="0" w:line="240" w:lineRule="auto"/>
        <w:jc w:val="both"/>
        <w:rPr>
          <w:rFonts w:cs="Calibri"/>
        </w:rPr>
      </w:pPr>
    </w:p>
    <w:p w14:paraId="06E2D9EA" w14:textId="77777777"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47CE9CEE" w14:textId="77777777" w:rsidR="00A47E9F" w:rsidRDefault="00A47E9F" w:rsidP="00A47E9F">
      <w:pPr>
        <w:jc w:val="both"/>
        <w:rPr>
          <w:rFonts w:ascii="Times New Roman" w:hAnsi="Times New Roman"/>
          <w:sz w:val="24"/>
          <w:szCs w:val="24"/>
        </w:rPr>
      </w:pPr>
    </w:p>
    <w:p w14:paraId="5C6735C5"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Lineamientos generales en materia de racionalidad, austeridad y disciplina presupuestal</w:t>
      </w:r>
      <w:r w:rsidR="006424DE">
        <w:rPr>
          <w:rFonts w:ascii="Times New Roman" w:hAnsi="Times New Roman"/>
          <w:sz w:val="24"/>
          <w:szCs w:val="24"/>
        </w:rPr>
        <w:t xml:space="preserve"> para el ejercicio fiscal 20</w:t>
      </w:r>
      <w:r w:rsidR="00922716">
        <w:rPr>
          <w:rFonts w:ascii="Times New Roman" w:hAnsi="Times New Roman"/>
          <w:sz w:val="24"/>
          <w:szCs w:val="24"/>
        </w:rPr>
        <w:t>20</w:t>
      </w:r>
      <w:r w:rsidR="006424DE">
        <w:rPr>
          <w:rFonts w:ascii="Times New Roman" w:hAnsi="Times New Roman"/>
          <w:sz w:val="24"/>
          <w:szCs w:val="24"/>
        </w:rPr>
        <w:t>.</w:t>
      </w:r>
    </w:p>
    <w:p w14:paraId="7E86A233"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Reglamento DIF.</w:t>
      </w:r>
    </w:p>
    <w:p w14:paraId="0E09845A" w14:textId="77777777" w:rsidR="00A47E9F" w:rsidRPr="00E74967" w:rsidRDefault="00A47E9F" w:rsidP="00A47E9F">
      <w:pPr>
        <w:spacing w:after="0" w:line="240" w:lineRule="auto"/>
        <w:jc w:val="both"/>
        <w:rPr>
          <w:rFonts w:cs="Calibri"/>
        </w:rPr>
      </w:pPr>
    </w:p>
    <w:p w14:paraId="1E27340F" w14:textId="77777777"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6104E23D" w14:textId="77777777" w:rsidR="00A47E9F" w:rsidRPr="00E74967" w:rsidRDefault="00A47E9F" w:rsidP="00A47E9F">
      <w:pPr>
        <w:spacing w:after="0" w:line="240" w:lineRule="auto"/>
        <w:jc w:val="both"/>
        <w:rPr>
          <w:rFonts w:cs="Calibri"/>
        </w:rPr>
      </w:pPr>
    </w:p>
    <w:p w14:paraId="1368203F" w14:textId="77777777" w:rsidR="00A47E9F" w:rsidRPr="00E74967" w:rsidRDefault="00A47E9F" w:rsidP="00A47E9F">
      <w:pPr>
        <w:spacing w:after="0" w:line="240" w:lineRule="auto"/>
        <w:jc w:val="both"/>
        <w:rPr>
          <w:rFonts w:cs="Calibri"/>
        </w:rPr>
      </w:pPr>
      <w:r w:rsidRPr="00E74967">
        <w:rPr>
          <w:rFonts w:cs="Calibri"/>
        </w:rPr>
        <w:t>*Revelar las nuevas políticas de reconocimiento:</w:t>
      </w:r>
    </w:p>
    <w:p w14:paraId="1CA9BB73" w14:textId="77777777" w:rsidR="00A47E9F" w:rsidRPr="00E74967" w:rsidRDefault="00A47E9F" w:rsidP="00A47E9F">
      <w:pPr>
        <w:spacing w:after="0" w:line="240" w:lineRule="auto"/>
        <w:jc w:val="both"/>
        <w:rPr>
          <w:rFonts w:cs="Calibri"/>
        </w:rPr>
      </w:pPr>
    </w:p>
    <w:p w14:paraId="3688E4D9" w14:textId="77777777" w:rsidR="00A47E9F" w:rsidRPr="00E74967" w:rsidRDefault="00A47E9F" w:rsidP="00A47E9F">
      <w:pPr>
        <w:spacing w:after="0" w:line="240" w:lineRule="auto"/>
        <w:jc w:val="both"/>
        <w:rPr>
          <w:rFonts w:cs="Calibri"/>
        </w:rPr>
      </w:pPr>
      <w:r w:rsidRPr="00E74967">
        <w:rPr>
          <w:rFonts w:cs="Calibri"/>
        </w:rPr>
        <w:t>*Plan de implementación:</w:t>
      </w:r>
    </w:p>
    <w:p w14:paraId="3CC029E8" w14:textId="77777777" w:rsidR="00A47E9F" w:rsidRPr="00E74967" w:rsidRDefault="00A47E9F" w:rsidP="00A47E9F">
      <w:pPr>
        <w:spacing w:after="0" w:line="240" w:lineRule="auto"/>
        <w:jc w:val="both"/>
        <w:rPr>
          <w:rFonts w:cs="Calibri"/>
        </w:rPr>
      </w:pPr>
    </w:p>
    <w:p w14:paraId="3314714A" w14:textId="77777777" w:rsidR="00A47E9F" w:rsidRPr="00E74967" w:rsidRDefault="00A47E9F" w:rsidP="00A47E9F">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24AECB7" w14:textId="77777777" w:rsidR="00A47E9F" w:rsidRPr="00E74967" w:rsidRDefault="00A47E9F" w:rsidP="00A47E9F">
      <w:pPr>
        <w:spacing w:after="0" w:line="240" w:lineRule="auto"/>
        <w:jc w:val="both"/>
        <w:rPr>
          <w:rFonts w:cs="Calibri"/>
        </w:rPr>
      </w:pPr>
    </w:p>
    <w:p w14:paraId="7F67F13B" w14:textId="77777777" w:rsidR="00A47E9F" w:rsidRPr="00E74967" w:rsidRDefault="00A47E9F" w:rsidP="00A47E9F">
      <w:pPr>
        <w:spacing w:after="0" w:line="240" w:lineRule="auto"/>
        <w:jc w:val="both"/>
        <w:rPr>
          <w:rFonts w:cs="Calibri"/>
        </w:rPr>
      </w:pPr>
    </w:p>
    <w:p w14:paraId="519E72F2" w14:textId="77777777" w:rsidR="00A47E9F" w:rsidRPr="00E74967" w:rsidRDefault="00A47E9F" w:rsidP="00A47E9F">
      <w:pPr>
        <w:spacing w:after="0" w:line="240" w:lineRule="auto"/>
        <w:jc w:val="both"/>
        <w:rPr>
          <w:rFonts w:cs="Calibri"/>
          <w:b/>
        </w:rPr>
      </w:pPr>
      <w:r w:rsidRPr="00E74967">
        <w:rPr>
          <w:rFonts w:cs="Calibri"/>
          <w:b/>
        </w:rPr>
        <w:t>6. Políticas de Contabilidad Significativas:</w:t>
      </w:r>
    </w:p>
    <w:p w14:paraId="46AC9A56" w14:textId="77777777" w:rsidR="00A47E9F" w:rsidRPr="00E74967" w:rsidRDefault="00A47E9F" w:rsidP="00A47E9F">
      <w:pPr>
        <w:spacing w:after="0" w:line="240" w:lineRule="auto"/>
        <w:jc w:val="both"/>
        <w:rPr>
          <w:rFonts w:cs="Calibri"/>
        </w:rPr>
      </w:pPr>
    </w:p>
    <w:p w14:paraId="66A9A8B6" w14:textId="77777777" w:rsidR="00A47E9F" w:rsidRPr="00E74967" w:rsidRDefault="00A47E9F" w:rsidP="00A47E9F">
      <w:pPr>
        <w:spacing w:after="0" w:line="240" w:lineRule="auto"/>
        <w:jc w:val="both"/>
        <w:rPr>
          <w:rFonts w:cs="Calibri"/>
        </w:rPr>
      </w:pPr>
      <w:r w:rsidRPr="00E74967">
        <w:rPr>
          <w:rFonts w:cs="Calibri"/>
        </w:rPr>
        <w:t>Se informará sobre:</w:t>
      </w:r>
    </w:p>
    <w:p w14:paraId="15BA354C" w14:textId="77777777" w:rsidR="00A47E9F" w:rsidRPr="00E74967" w:rsidRDefault="00A47E9F" w:rsidP="00A47E9F">
      <w:pPr>
        <w:spacing w:after="0" w:line="240" w:lineRule="auto"/>
        <w:jc w:val="both"/>
        <w:rPr>
          <w:rFonts w:cs="Calibri"/>
        </w:rPr>
      </w:pPr>
    </w:p>
    <w:p w14:paraId="239B5CA8" w14:textId="77777777" w:rsidR="00A47E9F" w:rsidRPr="00E74967" w:rsidRDefault="00A47E9F" w:rsidP="00A47E9F">
      <w:pPr>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1A3E6DC7" w14:textId="77777777" w:rsidR="00A47E9F" w:rsidRPr="00E74967" w:rsidRDefault="00A47E9F" w:rsidP="00A47E9F">
      <w:pPr>
        <w:spacing w:after="0" w:line="240" w:lineRule="auto"/>
        <w:jc w:val="both"/>
        <w:rPr>
          <w:rFonts w:cs="Calibri"/>
        </w:rPr>
      </w:pPr>
    </w:p>
    <w:p w14:paraId="68062F7A"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50584066" w14:textId="77777777" w:rsidR="00A47E9F" w:rsidRPr="00E74967" w:rsidRDefault="00A47E9F" w:rsidP="00A47E9F">
      <w:pPr>
        <w:spacing w:after="0" w:line="240" w:lineRule="auto"/>
        <w:jc w:val="both"/>
        <w:rPr>
          <w:rFonts w:cs="Calibri"/>
        </w:rPr>
      </w:pPr>
      <w:r>
        <w:rPr>
          <w:rFonts w:cs="Calibri"/>
        </w:rPr>
        <w:t>No aplica</w:t>
      </w:r>
    </w:p>
    <w:p w14:paraId="64AB642A" w14:textId="77777777" w:rsidR="00A47E9F" w:rsidRPr="00E74967" w:rsidRDefault="00A47E9F" w:rsidP="00A47E9F">
      <w:pPr>
        <w:spacing w:after="0" w:line="240" w:lineRule="auto"/>
        <w:jc w:val="both"/>
        <w:rPr>
          <w:rFonts w:cs="Calibri"/>
        </w:rPr>
      </w:pPr>
    </w:p>
    <w:p w14:paraId="1E2E9AAB" w14:textId="77777777"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CF04BD0" w14:textId="77777777" w:rsidR="00A47E9F" w:rsidRPr="00E74967" w:rsidRDefault="00A47E9F" w:rsidP="00A47E9F">
      <w:pPr>
        <w:spacing w:after="0" w:line="240" w:lineRule="auto"/>
        <w:jc w:val="both"/>
        <w:rPr>
          <w:rFonts w:cs="Calibri"/>
        </w:rPr>
      </w:pPr>
      <w:r>
        <w:rPr>
          <w:rFonts w:cs="Calibri"/>
        </w:rPr>
        <w:t>No aplica</w:t>
      </w:r>
    </w:p>
    <w:p w14:paraId="29996586" w14:textId="77777777" w:rsidR="00A47E9F" w:rsidRPr="00E74967" w:rsidRDefault="00A47E9F" w:rsidP="00A47E9F">
      <w:pPr>
        <w:spacing w:after="0" w:line="240" w:lineRule="auto"/>
        <w:jc w:val="both"/>
        <w:rPr>
          <w:rFonts w:cs="Calibri"/>
        </w:rPr>
      </w:pPr>
    </w:p>
    <w:p w14:paraId="7CD87C00" w14:textId="77777777"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81A004B" w14:textId="77777777" w:rsidR="00A47E9F" w:rsidRPr="00E74967" w:rsidRDefault="00A47E9F" w:rsidP="00A47E9F">
      <w:pPr>
        <w:spacing w:after="0" w:line="240" w:lineRule="auto"/>
        <w:jc w:val="both"/>
        <w:rPr>
          <w:rFonts w:cs="Calibri"/>
        </w:rPr>
      </w:pPr>
      <w:r>
        <w:rPr>
          <w:rFonts w:cs="Calibri"/>
        </w:rPr>
        <w:t>No aplica</w:t>
      </w:r>
    </w:p>
    <w:p w14:paraId="3889ED20" w14:textId="77777777" w:rsidR="00A47E9F" w:rsidRPr="00E74967" w:rsidRDefault="00A47E9F" w:rsidP="00A47E9F">
      <w:pPr>
        <w:spacing w:after="0" w:line="240" w:lineRule="auto"/>
        <w:jc w:val="both"/>
        <w:rPr>
          <w:rFonts w:cs="Calibri"/>
        </w:rPr>
      </w:pPr>
    </w:p>
    <w:p w14:paraId="1E5AC117" w14:textId="77777777"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AAE4861"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Prestaciones (IMSS, INFONAVIT, vacaciones, prima vacacional, aguinaldo, asistencia y previsión social.</w:t>
      </w:r>
    </w:p>
    <w:p w14:paraId="2B1B6D7B" w14:textId="77777777" w:rsidR="00A47E9F" w:rsidRPr="00E74967" w:rsidRDefault="00A47E9F" w:rsidP="00A47E9F">
      <w:pPr>
        <w:spacing w:after="0" w:line="240" w:lineRule="auto"/>
        <w:jc w:val="both"/>
        <w:rPr>
          <w:rFonts w:cs="Calibri"/>
        </w:rPr>
      </w:pPr>
    </w:p>
    <w:p w14:paraId="5643E305" w14:textId="77777777"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56920C5"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Prima vacacional</w:t>
      </w:r>
    </w:p>
    <w:p w14:paraId="2D1AD2E6"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Aguinaldo</w:t>
      </w:r>
    </w:p>
    <w:p w14:paraId="79199745" w14:textId="77777777"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Indemnizaciones</w:t>
      </w:r>
    </w:p>
    <w:p w14:paraId="65CD2A79" w14:textId="77777777"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0AE36044" w14:textId="77777777" w:rsidR="00A47E9F" w:rsidRPr="00E74967" w:rsidRDefault="00A47E9F" w:rsidP="00A47E9F">
      <w:pPr>
        <w:spacing w:after="0" w:line="240" w:lineRule="auto"/>
        <w:jc w:val="both"/>
        <w:rPr>
          <w:rFonts w:cs="Calibri"/>
        </w:rPr>
      </w:pPr>
      <w:r>
        <w:rPr>
          <w:rFonts w:cs="Calibri"/>
        </w:rPr>
        <w:t>No aplica</w:t>
      </w:r>
    </w:p>
    <w:p w14:paraId="4FF0D14A" w14:textId="77777777" w:rsidR="00A47E9F" w:rsidRPr="00E74967" w:rsidRDefault="00A47E9F" w:rsidP="00A47E9F">
      <w:pPr>
        <w:spacing w:after="0" w:line="240" w:lineRule="auto"/>
        <w:jc w:val="both"/>
        <w:rPr>
          <w:rFonts w:cs="Calibri"/>
        </w:rPr>
      </w:pPr>
    </w:p>
    <w:p w14:paraId="6499F3C0" w14:textId="77777777"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128EDDC" w14:textId="77777777" w:rsidR="00A47E9F" w:rsidRPr="00E74967" w:rsidRDefault="00A47E9F" w:rsidP="00A47E9F">
      <w:pPr>
        <w:spacing w:after="0" w:line="240" w:lineRule="auto"/>
        <w:jc w:val="both"/>
        <w:rPr>
          <w:rFonts w:cs="Calibri"/>
        </w:rPr>
      </w:pPr>
      <w:r>
        <w:rPr>
          <w:rFonts w:cs="Calibri"/>
        </w:rPr>
        <w:t>No aplica</w:t>
      </w:r>
    </w:p>
    <w:p w14:paraId="1A39D3FC" w14:textId="77777777" w:rsidR="00A47E9F" w:rsidRPr="00E74967" w:rsidRDefault="00A47E9F" w:rsidP="00A47E9F">
      <w:pPr>
        <w:spacing w:after="0" w:line="240" w:lineRule="auto"/>
        <w:jc w:val="both"/>
        <w:rPr>
          <w:rFonts w:cs="Calibri"/>
        </w:rPr>
      </w:pPr>
    </w:p>
    <w:p w14:paraId="378633D4" w14:textId="77777777" w:rsidR="00A47E9F" w:rsidRPr="00E74967" w:rsidRDefault="00A47E9F" w:rsidP="00A47E9F">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327F23B8" w14:textId="77777777" w:rsidR="00A47E9F" w:rsidRPr="00E74967" w:rsidRDefault="00A47E9F" w:rsidP="00A47E9F">
      <w:pPr>
        <w:spacing w:after="0" w:line="240" w:lineRule="auto"/>
        <w:jc w:val="both"/>
        <w:rPr>
          <w:rFonts w:cs="Calibri"/>
        </w:rPr>
      </w:pPr>
      <w:r>
        <w:rPr>
          <w:rFonts w:cs="Calibri"/>
        </w:rPr>
        <w:t>Si se realizan en periodos posteriores</w:t>
      </w:r>
    </w:p>
    <w:p w14:paraId="528A27F4" w14:textId="77777777" w:rsidR="00A47E9F" w:rsidRPr="00E74967" w:rsidRDefault="00A47E9F" w:rsidP="00A47E9F">
      <w:pPr>
        <w:spacing w:after="0" w:line="240" w:lineRule="auto"/>
        <w:jc w:val="both"/>
        <w:rPr>
          <w:rFonts w:cs="Calibri"/>
        </w:rPr>
      </w:pPr>
    </w:p>
    <w:p w14:paraId="192B9AE1" w14:textId="77777777" w:rsidR="00A47E9F" w:rsidRPr="00E74967" w:rsidRDefault="00A47E9F" w:rsidP="00A47E9F">
      <w:pPr>
        <w:spacing w:after="0" w:line="240" w:lineRule="auto"/>
        <w:jc w:val="both"/>
        <w:rPr>
          <w:rFonts w:cs="Calibri"/>
        </w:rPr>
      </w:pPr>
      <w:r w:rsidRPr="00E74967">
        <w:rPr>
          <w:rFonts w:cs="Calibri"/>
          <w:b/>
        </w:rPr>
        <w:t>j)</w:t>
      </w:r>
      <w:r w:rsidRPr="00E74967">
        <w:rPr>
          <w:rFonts w:cs="Calibri"/>
        </w:rPr>
        <w:t xml:space="preserve"> Depuración y cancelación de saldos:</w:t>
      </w:r>
    </w:p>
    <w:p w14:paraId="38E1580B" w14:textId="77777777" w:rsidR="00A47E9F" w:rsidRPr="00E74967" w:rsidRDefault="00A47E9F" w:rsidP="00A47E9F">
      <w:pPr>
        <w:spacing w:after="0" w:line="240" w:lineRule="auto"/>
        <w:jc w:val="both"/>
        <w:rPr>
          <w:rFonts w:cs="Calibri"/>
        </w:rPr>
      </w:pPr>
      <w:r>
        <w:rPr>
          <w:rFonts w:cs="Calibri"/>
        </w:rPr>
        <w:t>Si</w:t>
      </w:r>
    </w:p>
    <w:p w14:paraId="37FB8194" w14:textId="77777777" w:rsidR="00A47E9F" w:rsidRPr="00E74967" w:rsidRDefault="00A47E9F" w:rsidP="00A47E9F">
      <w:pPr>
        <w:spacing w:after="0" w:line="240" w:lineRule="auto"/>
        <w:jc w:val="both"/>
        <w:rPr>
          <w:rFonts w:cs="Calibri"/>
        </w:rPr>
      </w:pPr>
    </w:p>
    <w:p w14:paraId="46A6CD9A" w14:textId="77777777" w:rsidR="00A47E9F" w:rsidRPr="00E74967" w:rsidRDefault="00A47E9F" w:rsidP="00A47E9F">
      <w:pPr>
        <w:spacing w:after="0" w:line="240" w:lineRule="auto"/>
        <w:jc w:val="both"/>
        <w:rPr>
          <w:rFonts w:cs="Calibri"/>
        </w:rPr>
      </w:pPr>
    </w:p>
    <w:p w14:paraId="082A67B0" w14:textId="77777777" w:rsidR="00A47E9F" w:rsidRPr="00E74967" w:rsidRDefault="00A47E9F" w:rsidP="00A47E9F">
      <w:pPr>
        <w:spacing w:after="0" w:line="240" w:lineRule="auto"/>
        <w:jc w:val="both"/>
        <w:rPr>
          <w:rFonts w:cs="Calibri"/>
          <w:b/>
        </w:rPr>
      </w:pPr>
      <w:r w:rsidRPr="00E74967">
        <w:rPr>
          <w:rFonts w:cs="Calibri"/>
          <w:b/>
        </w:rPr>
        <w:t>7. Posición en Moneda Extranjera y Protección por Riesgo Cambiario:</w:t>
      </w:r>
    </w:p>
    <w:p w14:paraId="5DD87D23" w14:textId="77777777" w:rsidR="00A47E9F" w:rsidRPr="00E74967" w:rsidRDefault="00A47E9F" w:rsidP="00A47E9F">
      <w:pPr>
        <w:spacing w:after="0" w:line="240" w:lineRule="auto"/>
        <w:jc w:val="both"/>
        <w:rPr>
          <w:rFonts w:cs="Calibri"/>
        </w:rPr>
      </w:pPr>
    </w:p>
    <w:p w14:paraId="55459C61" w14:textId="77777777" w:rsidR="00A47E9F" w:rsidRPr="00E74967" w:rsidRDefault="00A47E9F" w:rsidP="00A47E9F">
      <w:pPr>
        <w:spacing w:after="0" w:line="240" w:lineRule="auto"/>
        <w:jc w:val="both"/>
        <w:rPr>
          <w:rFonts w:cs="Calibri"/>
        </w:rPr>
      </w:pPr>
      <w:r w:rsidRPr="00E74967">
        <w:rPr>
          <w:rFonts w:cs="Calibri"/>
        </w:rPr>
        <w:t>Se informará sobre:</w:t>
      </w:r>
    </w:p>
    <w:p w14:paraId="6A8D07F5" w14:textId="77777777" w:rsidR="00A47E9F" w:rsidRPr="00E74967" w:rsidRDefault="00A47E9F" w:rsidP="00A47E9F">
      <w:pPr>
        <w:spacing w:after="0" w:line="240" w:lineRule="auto"/>
        <w:jc w:val="both"/>
        <w:rPr>
          <w:rFonts w:cs="Calibri"/>
        </w:rPr>
      </w:pPr>
    </w:p>
    <w:p w14:paraId="3F773039"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Activos en moneda extranjera:</w:t>
      </w:r>
    </w:p>
    <w:p w14:paraId="5A81DBF6" w14:textId="77777777" w:rsidR="00A47E9F" w:rsidRPr="00E74967" w:rsidRDefault="00A47E9F" w:rsidP="00A47E9F">
      <w:pPr>
        <w:spacing w:after="0" w:line="240" w:lineRule="auto"/>
        <w:jc w:val="both"/>
        <w:rPr>
          <w:rFonts w:cs="Calibri"/>
        </w:rPr>
      </w:pPr>
      <w:r>
        <w:rPr>
          <w:rFonts w:cs="Calibri"/>
        </w:rPr>
        <w:t>No aplica</w:t>
      </w:r>
    </w:p>
    <w:p w14:paraId="42E063BA" w14:textId="77777777" w:rsidR="00A47E9F" w:rsidRPr="00E74967" w:rsidRDefault="00A47E9F" w:rsidP="00A47E9F">
      <w:pPr>
        <w:spacing w:after="0" w:line="240" w:lineRule="auto"/>
        <w:jc w:val="both"/>
        <w:rPr>
          <w:rFonts w:cs="Calibri"/>
        </w:rPr>
      </w:pPr>
    </w:p>
    <w:p w14:paraId="355EBDF9"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Pasivos en moneda extranjera:</w:t>
      </w:r>
    </w:p>
    <w:p w14:paraId="0EAAC669" w14:textId="77777777" w:rsidR="00A47E9F" w:rsidRPr="00E74967" w:rsidRDefault="00A47E9F" w:rsidP="00A47E9F">
      <w:pPr>
        <w:spacing w:after="0" w:line="240" w:lineRule="auto"/>
        <w:jc w:val="both"/>
        <w:rPr>
          <w:rFonts w:cs="Calibri"/>
        </w:rPr>
      </w:pPr>
      <w:r>
        <w:rPr>
          <w:rFonts w:cs="Calibri"/>
        </w:rPr>
        <w:t>No aplica</w:t>
      </w:r>
    </w:p>
    <w:p w14:paraId="488A7286" w14:textId="77777777" w:rsidR="00A47E9F" w:rsidRPr="00E74967" w:rsidRDefault="00A47E9F" w:rsidP="00A47E9F">
      <w:pPr>
        <w:spacing w:after="0" w:line="240" w:lineRule="auto"/>
        <w:jc w:val="both"/>
        <w:rPr>
          <w:rFonts w:cs="Calibri"/>
        </w:rPr>
      </w:pPr>
    </w:p>
    <w:p w14:paraId="02586A5B" w14:textId="77777777" w:rsidR="00A47E9F" w:rsidRPr="00E74967" w:rsidRDefault="00A47E9F" w:rsidP="00A47E9F">
      <w:pPr>
        <w:spacing w:after="0" w:line="240" w:lineRule="auto"/>
        <w:jc w:val="both"/>
        <w:rPr>
          <w:rFonts w:cs="Calibri"/>
        </w:rPr>
      </w:pPr>
      <w:r w:rsidRPr="00E74967">
        <w:rPr>
          <w:rFonts w:cs="Calibri"/>
          <w:b/>
        </w:rPr>
        <w:t xml:space="preserve">c) </w:t>
      </w:r>
      <w:r w:rsidRPr="00E74967">
        <w:rPr>
          <w:rFonts w:cs="Calibri"/>
        </w:rPr>
        <w:t>Posición en moneda extranjera:</w:t>
      </w:r>
    </w:p>
    <w:p w14:paraId="14F4D936" w14:textId="77777777" w:rsidR="00A47E9F" w:rsidRPr="00E74967" w:rsidRDefault="00A47E9F" w:rsidP="00A47E9F">
      <w:pPr>
        <w:spacing w:after="0" w:line="240" w:lineRule="auto"/>
        <w:jc w:val="both"/>
        <w:rPr>
          <w:rFonts w:cs="Calibri"/>
        </w:rPr>
      </w:pPr>
      <w:r>
        <w:rPr>
          <w:rFonts w:cs="Calibri"/>
        </w:rPr>
        <w:t>No aplica</w:t>
      </w:r>
    </w:p>
    <w:p w14:paraId="103DB048" w14:textId="77777777" w:rsidR="00A47E9F" w:rsidRPr="00E74967" w:rsidRDefault="00A47E9F" w:rsidP="00A47E9F">
      <w:pPr>
        <w:spacing w:after="0" w:line="240" w:lineRule="auto"/>
        <w:jc w:val="both"/>
        <w:rPr>
          <w:rFonts w:cs="Calibri"/>
        </w:rPr>
      </w:pPr>
    </w:p>
    <w:p w14:paraId="29A08576" w14:textId="77777777"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Tipo de cambio:</w:t>
      </w:r>
    </w:p>
    <w:p w14:paraId="0E2CC867" w14:textId="77777777" w:rsidR="00A47E9F" w:rsidRDefault="00A47E9F" w:rsidP="00A47E9F">
      <w:pPr>
        <w:spacing w:after="0" w:line="240" w:lineRule="auto"/>
        <w:jc w:val="both"/>
        <w:rPr>
          <w:rFonts w:cs="Calibri"/>
        </w:rPr>
      </w:pPr>
      <w:r>
        <w:rPr>
          <w:rFonts w:cs="Calibri"/>
        </w:rPr>
        <w:t>No aplica</w:t>
      </w:r>
    </w:p>
    <w:p w14:paraId="6710C44C" w14:textId="77777777" w:rsidR="00A47E9F" w:rsidRPr="00E74967" w:rsidRDefault="00A47E9F" w:rsidP="00A47E9F">
      <w:pPr>
        <w:spacing w:after="0" w:line="240" w:lineRule="auto"/>
        <w:jc w:val="both"/>
        <w:rPr>
          <w:rFonts w:cs="Calibri"/>
        </w:rPr>
      </w:pPr>
    </w:p>
    <w:p w14:paraId="0947903F" w14:textId="77777777"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Equivalente en moneda nacional:</w:t>
      </w:r>
    </w:p>
    <w:p w14:paraId="1975854D" w14:textId="77777777" w:rsidR="00A47E9F" w:rsidRPr="00E74967" w:rsidRDefault="00A47E9F" w:rsidP="00A47E9F">
      <w:pPr>
        <w:spacing w:after="0" w:line="240" w:lineRule="auto"/>
        <w:jc w:val="both"/>
        <w:rPr>
          <w:rFonts w:cs="Calibri"/>
        </w:rPr>
      </w:pPr>
      <w:r>
        <w:rPr>
          <w:rFonts w:cs="Calibri"/>
        </w:rPr>
        <w:t>No aplica</w:t>
      </w:r>
    </w:p>
    <w:p w14:paraId="4C87883B" w14:textId="77777777" w:rsidR="00A47E9F" w:rsidRPr="00E74967" w:rsidRDefault="00A47E9F" w:rsidP="00A47E9F">
      <w:pPr>
        <w:spacing w:after="0" w:line="240" w:lineRule="auto"/>
        <w:jc w:val="both"/>
        <w:rPr>
          <w:rFonts w:cs="Calibri"/>
        </w:rPr>
      </w:pPr>
    </w:p>
    <w:p w14:paraId="06820E30" w14:textId="77777777" w:rsidR="00A47E9F" w:rsidRPr="00E74967" w:rsidRDefault="00A47E9F" w:rsidP="00A47E9F">
      <w:pPr>
        <w:spacing w:after="0" w:line="240" w:lineRule="auto"/>
        <w:jc w:val="both"/>
        <w:rPr>
          <w:rFonts w:cs="Calibri"/>
        </w:rPr>
      </w:pPr>
      <w:r w:rsidRPr="00E74967">
        <w:rPr>
          <w:rFonts w:cs="Calibri"/>
        </w:rPr>
        <w:t>Lo anterior por cada tipo de moneda extranjera que se encuentre en los rubros de activo y pasivo.</w:t>
      </w:r>
    </w:p>
    <w:p w14:paraId="4666F73E" w14:textId="77777777" w:rsidR="00A47E9F" w:rsidRPr="00E74967" w:rsidRDefault="00A47E9F" w:rsidP="00A47E9F">
      <w:pPr>
        <w:spacing w:after="0" w:line="240" w:lineRule="auto"/>
        <w:jc w:val="both"/>
        <w:rPr>
          <w:rFonts w:cs="Calibri"/>
        </w:rPr>
      </w:pPr>
      <w:r w:rsidRPr="00E74967">
        <w:rPr>
          <w:rFonts w:cs="Calibri"/>
        </w:rPr>
        <w:t>Adicionalmente se informará sobre los métodos de protección de riesgo por variaciones en el tipo de cambio.</w:t>
      </w:r>
    </w:p>
    <w:p w14:paraId="7727DB03" w14:textId="77777777" w:rsidR="00A47E9F" w:rsidRPr="00E74967" w:rsidRDefault="00A47E9F" w:rsidP="00A47E9F">
      <w:pPr>
        <w:spacing w:after="0" w:line="240" w:lineRule="auto"/>
        <w:jc w:val="both"/>
        <w:rPr>
          <w:rFonts w:cs="Calibri"/>
        </w:rPr>
      </w:pPr>
    </w:p>
    <w:p w14:paraId="4F0A0BF5" w14:textId="77777777" w:rsidR="00A47E9F" w:rsidRPr="00E74967" w:rsidRDefault="00A47E9F" w:rsidP="00A47E9F">
      <w:pPr>
        <w:spacing w:after="0" w:line="240" w:lineRule="auto"/>
        <w:jc w:val="both"/>
        <w:rPr>
          <w:rFonts w:cs="Calibri"/>
        </w:rPr>
      </w:pPr>
    </w:p>
    <w:p w14:paraId="4F79983C" w14:textId="77777777" w:rsidR="00A47E9F" w:rsidRPr="00E74967" w:rsidRDefault="00A47E9F" w:rsidP="00A47E9F">
      <w:pPr>
        <w:spacing w:after="0" w:line="240" w:lineRule="auto"/>
        <w:jc w:val="both"/>
        <w:rPr>
          <w:rFonts w:cs="Calibri"/>
          <w:b/>
        </w:rPr>
      </w:pPr>
      <w:r w:rsidRPr="00E74967">
        <w:rPr>
          <w:rFonts w:cs="Calibri"/>
          <w:b/>
        </w:rPr>
        <w:t>8. Reporte Analítico del Activo:</w:t>
      </w:r>
    </w:p>
    <w:p w14:paraId="06D214A9" w14:textId="77777777" w:rsidR="00A47E9F" w:rsidRPr="00E74967" w:rsidRDefault="00A47E9F" w:rsidP="00A47E9F">
      <w:pPr>
        <w:spacing w:after="0" w:line="240" w:lineRule="auto"/>
        <w:jc w:val="both"/>
        <w:rPr>
          <w:rFonts w:cs="Calibri"/>
        </w:rPr>
      </w:pPr>
    </w:p>
    <w:p w14:paraId="446F4939" w14:textId="77777777" w:rsidR="00A47E9F" w:rsidRPr="00E74967" w:rsidRDefault="00A47E9F" w:rsidP="00A47E9F">
      <w:pPr>
        <w:spacing w:after="0" w:line="240" w:lineRule="auto"/>
        <w:jc w:val="both"/>
        <w:rPr>
          <w:rFonts w:cs="Calibri"/>
        </w:rPr>
      </w:pPr>
      <w:r w:rsidRPr="00E74967">
        <w:rPr>
          <w:rFonts w:cs="Calibri"/>
        </w:rPr>
        <w:t>Debe mostrar la siguiente información:</w:t>
      </w:r>
    </w:p>
    <w:p w14:paraId="7C58E186" w14:textId="77777777" w:rsidR="00A47E9F" w:rsidRPr="00E74967" w:rsidRDefault="00A47E9F" w:rsidP="00A47E9F">
      <w:pPr>
        <w:spacing w:after="0" w:line="240" w:lineRule="auto"/>
        <w:jc w:val="both"/>
        <w:rPr>
          <w:rFonts w:cs="Calibri"/>
        </w:rPr>
      </w:pPr>
    </w:p>
    <w:p w14:paraId="78D0DF5E"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00160593" w14:textId="77777777" w:rsidR="00A47E9F" w:rsidRPr="00E74967" w:rsidRDefault="00A47E9F" w:rsidP="00A47E9F">
      <w:pPr>
        <w:spacing w:after="0" w:line="240" w:lineRule="auto"/>
        <w:jc w:val="both"/>
        <w:rPr>
          <w:rFonts w:cs="Calibri"/>
        </w:rPr>
      </w:pPr>
      <w:r>
        <w:rPr>
          <w:rFonts w:cs="Calibri"/>
        </w:rPr>
        <w:t>No</w:t>
      </w:r>
    </w:p>
    <w:p w14:paraId="67E08595" w14:textId="77777777" w:rsidR="00A47E9F" w:rsidRPr="00E74967" w:rsidRDefault="00A47E9F" w:rsidP="00A47E9F">
      <w:pPr>
        <w:spacing w:after="0" w:line="240" w:lineRule="auto"/>
        <w:jc w:val="both"/>
        <w:rPr>
          <w:rFonts w:cs="Calibri"/>
        </w:rPr>
      </w:pPr>
    </w:p>
    <w:p w14:paraId="2B719347"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3F2BCC5B" w14:textId="77777777" w:rsidR="00A47E9F" w:rsidRPr="00E74967" w:rsidRDefault="00A47E9F" w:rsidP="00A47E9F">
      <w:pPr>
        <w:spacing w:after="0" w:line="240" w:lineRule="auto"/>
        <w:jc w:val="both"/>
        <w:rPr>
          <w:rFonts w:cs="Calibri"/>
        </w:rPr>
      </w:pPr>
      <w:r>
        <w:rPr>
          <w:rFonts w:cs="Calibri"/>
        </w:rPr>
        <w:t>No aplica</w:t>
      </w:r>
    </w:p>
    <w:p w14:paraId="0E4B966E" w14:textId="77777777" w:rsidR="00A47E9F" w:rsidRPr="00E74967" w:rsidRDefault="00A47E9F" w:rsidP="00A47E9F">
      <w:pPr>
        <w:spacing w:after="0" w:line="240" w:lineRule="auto"/>
        <w:jc w:val="both"/>
        <w:rPr>
          <w:rFonts w:cs="Calibri"/>
        </w:rPr>
      </w:pPr>
    </w:p>
    <w:p w14:paraId="04D6A580" w14:textId="77777777"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997C112" w14:textId="77777777" w:rsidR="00A47E9F" w:rsidRPr="00E74967" w:rsidRDefault="00A47E9F" w:rsidP="00A47E9F">
      <w:pPr>
        <w:spacing w:after="0" w:line="240" w:lineRule="auto"/>
        <w:jc w:val="both"/>
        <w:rPr>
          <w:rFonts w:cs="Calibri"/>
        </w:rPr>
      </w:pPr>
      <w:r>
        <w:rPr>
          <w:rFonts w:cs="Calibri"/>
        </w:rPr>
        <w:t>No aplica</w:t>
      </w:r>
    </w:p>
    <w:p w14:paraId="0DD69168" w14:textId="77777777" w:rsidR="00A47E9F" w:rsidRPr="00E74967" w:rsidRDefault="00A47E9F" w:rsidP="00A47E9F">
      <w:pPr>
        <w:spacing w:after="0" w:line="240" w:lineRule="auto"/>
        <w:jc w:val="both"/>
        <w:rPr>
          <w:rFonts w:cs="Calibri"/>
        </w:rPr>
      </w:pPr>
    </w:p>
    <w:p w14:paraId="7B94E94B" w14:textId="77777777"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1AC6CA06" w14:textId="77777777" w:rsidR="00A47E9F" w:rsidRPr="00E74967" w:rsidRDefault="00A47E9F" w:rsidP="00A47E9F">
      <w:pPr>
        <w:spacing w:after="0" w:line="240" w:lineRule="auto"/>
        <w:jc w:val="both"/>
        <w:rPr>
          <w:rFonts w:cs="Calibri"/>
        </w:rPr>
      </w:pPr>
      <w:r>
        <w:rPr>
          <w:rFonts w:cs="Calibri"/>
        </w:rPr>
        <w:t>No aplica</w:t>
      </w:r>
    </w:p>
    <w:p w14:paraId="574111AF" w14:textId="77777777" w:rsidR="00A47E9F" w:rsidRPr="00E74967" w:rsidRDefault="00A47E9F" w:rsidP="00A47E9F">
      <w:pPr>
        <w:spacing w:after="0" w:line="240" w:lineRule="auto"/>
        <w:jc w:val="both"/>
        <w:rPr>
          <w:rFonts w:cs="Calibri"/>
        </w:rPr>
      </w:pPr>
    </w:p>
    <w:p w14:paraId="765047AE" w14:textId="77777777"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00DAC7A4" w14:textId="77777777" w:rsidR="00A47E9F" w:rsidRPr="00E74967" w:rsidRDefault="00A47E9F" w:rsidP="00A47E9F">
      <w:pPr>
        <w:spacing w:after="0" w:line="240" w:lineRule="auto"/>
        <w:jc w:val="both"/>
        <w:rPr>
          <w:rFonts w:cs="Calibri"/>
        </w:rPr>
      </w:pPr>
      <w:r>
        <w:rPr>
          <w:rFonts w:cs="Calibri"/>
        </w:rPr>
        <w:t>No aplica</w:t>
      </w:r>
    </w:p>
    <w:p w14:paraId="64298191" w14:textId="77777777" w:rsidR="00A47E9F" w:rsidRPr="00E74967" w:rsidRDefault="00A47E9F" w:rsidP="00A47E9F">
      <w:pPr>
        <w:spacing w:after="0" w:line="240" w:lineRule="auto"/>
        <w:jc w:val="both"/>
        <w:rPr>
          <w:rFonts w:cs="Calibri"/>
          <w:b/>
        </w:rPr>
      </w:pPr>
    </w:p>
    <w:p w14:paraId="275C9136" w14:textId="77777777"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53B9B63" w14:textId="77777777" w:rsidR="00A47E9F" w:rsidRPr="00E74967" w:rsidRDefault="00A47E9F" w:rsidP="00A47E9F">
      <w:pPr>
        <w:spacing w:after="0" w:line="240" w:lineRule="auto"/>
        <w:jc w:val="both"/>
        <w:rPr>
          <w:rFonts w:cs="Calibri"/>
        </w:rPr>
      </w:pPr>
      <w:r>
        <w:rPr>
          <w:rFonts w:cs="Calibri"/>
        </w:rPr>
        <w:t>No aplica</w:t>
      </w:r>
    </w:p>
    <w:p w14:paraId="7AC4E57A" w14:textId="77777777" w:rsidR="00A47E9F" w:rsidRPr="00E74967" w:rsidRDefault="00A47E9F" w:rsidP="00A47E9F">
      <w:pPr>
        <w:spacing w:after="0" w:line="240" w:lineRule="auto"/>
        <w:jc w:val="both"/>
        <w:rPr>
          <w:rFonts w:cs="Calibri"/>
        </w:rPr>
      </w:pPr>
    </w:p>
    <w:p w14:paraId="6EA46238" w14:textId="77777777"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358E393" w14:textId="77777777" w:rsidR="00A47E9F" w:rsidRPr="00E74967" w:rsidRDefault="00A47E9F" w:rsidP="00A47E9F">
      <w:pPr>
        <w:spacing w:after="0" w:line="240" w:lineRule="auto"/>
        <w:jc w:val="both"/>
        <w:rPr>
          <w:rFonts w:cs="Calibri"/>
        </w:rPr>
      </w:pPr>
      <w:r>
        <w:rPr>
          <w:rFonts w:cs="Calibri"/>
        </w:rPr>
        <w:t>No aplica</w:t>
      </w:r>
    </w:p>
    <w:p w14:paraId="741F4129" w14:textId="77777777" w:rsidR="00A47E9F" w:rsidRPr="00E74967" w:rsidRDefault="00A47E9F" w:rsidP="00A47E9F">
      <w:pPr>
        <w:spacing w:after="0" w:line="240" w:lineRule="auto"/>
        <w:jc w:val="both"/>
        <w:rPr>
          <w:rFonts w:cs="Calibri"/>
        </w:rPr>
      </w:pPr>
    </w:p>
    <w:p w14:paraId="6E13BC06" w14:textId="77777777"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6213562" w14:textId="77777777"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14:paraId="4309A62D" w14:textId="77777777" w:rsidR="00A47E9F" w:rsidRPr="00E74967" w:rsidRDefault="00A47E9F" w:rsidP="00A47E9F">
      <w:pPr>
        <w:spacing w:after="0" w:line="240" w:lineRule="auto"/>
        <w:jc w:val="both"/>
        <w:rPr>
          <w:rFonts w:cs="Calibri"/>
        </w:rPr>
      </w:pPr>
    </w:p>
    <w:p w14:paraId="6438E151" w14:textId="77777777" w:rsidR="00A47E9F" w:rsidRPr="00E74967" w:rsidRDefault="00A47E9F" w:rsidP="00A47E9F">
      <w:pPr>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7528B983" w14:textId="77777777" w:rsidR="00A47E9F" w:rsidRPr="00E74967" w:rsidRDefault="00A47E9F" w:rsidP="00A47E9F">
      <w:pPr>
        <w:spacing w:after="0" w:line="240" w:lineRule="auto"/>
        <w:jc w:val="both"/>
        <w:rPr>
          <w:rFonts w:cs="Calibri"/>
        </w:rPr>
      </w:pPr>
    </w:p>
    <w:p w14:paraId="3661D5AB"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Inversiones en valores:</w:t>
      </w:r>
    </w:p>
    <w:p w14:paraId="624EDD5B" w14:textId="77777777" w:rsidR="00A47E9F" w:rsidRPr="00E74967" w:rsidRDefault="00A47E9F" w:rsidP="00A47E9F">
      <w:pPr>
        <w:spacing w:after="0" w:line="240" w:lineRule="auto"/>
        <w:jc w:val="both"/>
        <w:rPr>
          <w:rFonts w:cs="Calibri"/>
        </w:rPr>
      </w:pPr>
      <w:r>
        <w:rPr>
          <w:rFonts w:cs="Calibri"/>
        </w:rPr>
        <w:t>No</w:t>
      </w:r>
    </w:p>
    <w:p w14:paraId="068EDCE8"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1BD5286" w14:textId="77777777" w:rsidR="00A47E9F" w:rsidRPr="00E74967" w:rsidRDefault="00A47E9F" w:rsidP="00A47E9F">
      <w:pPr>
        <w:spacing w:after="0" w:line="240" w:lineRule="auto"/>
        <w:jc w:val="both"/>
        <w:rPr>
          <w:rFonts w:cs="Calibri"/>
        </w:rPr>
      </w:pPr>
      <w:r>
        <w:rPr>
          <w:rFonts w:cs="Calibri"/>
        </w:rPr>
        <w:t>No</w:t>
      </w:r>
    </w:p>
    <w:p w14:paraId="4713B8E5" w14:textId="77777777"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AA8F757" w14:textId="77777777" w:rsidR="00A47E9F" w:rsidRPr="00E74967" w:rsidRDefault="00A47E9F" w:rsidP="00A47E9F">
      <w:pPr>
        <w:spacing w:after="0" w:line="240" w:lineRule="auto"/>
        <w:jc w:val="both"/>
        <w:rPr>
          <w:rFonts w:cs="Calibri"/>
        </w:rPr>
      </w:pPr>
      <w:r>
        <w:rPr>
          <w:rFonts w:cs="Calibri"/>
        </w:rPr>
        <w:t>No</w:t>
      </w:r>
    </w:p>
    <w:p w14:paraId="1F25AFC1" w14:textId="77777777" w:rsidR="00A47E9F" w:rsidRPr="00E74967" w:rsidRDefault="00A47E9F" w:rsidP="00A47E9F">
      <w:pPr>
        <w:spacing w:after="0" w:line="240" w:lineRule="auto"/>
        <w:jc w:val="both"/>
        <w:rPr>
          <w:rFonts w:cs="Calibri"/>
        </w:rPr>
      </w:pPr>
    </w:p>
    <w:p w14:paraId="03D44F37" w14:textId="77777777"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02EFAB21" w14:textId="77777777" w:rsidR="00A47E9F" w:rsidRPr="00E74967" w:rsidRDefault="00A47E9F" w:rsidP="00A47E9F">
      <w:pPr>
        <w:spacing w:after="0" w:line="240" w:lineRule="auto"/>
        <w:jc w:val="both"/>
        <w:rPr>
          <w:rFonts w:cs="Calibri"/>
        </w:rPr>
      </w:pPr>
      <w:r>
        <w:rPr>
          <w:rFonts w:cs="Calibri"/>
        </w:rPr>
        <w:t>No</w:t>
      </w:r>
    </w:p>
    <w:p w14:paraId="3F84C2AB" w14:textId="77777777" w:rsidR="00A47E9F" w:rsidRPr="00E74967" w:rsidRDefault="00A47E9F" w:rsidP="00A47E9F">
      <w:pPr>
        <w:spacing w:after="0" w:line="240" w:lineRule="auto"/>
        <w:jc w:val="both"/>
        <w:rPr>
          <w:rFonts w:cs="Calibri"/>
        </w:rPr>
      </w:pPr>
    </w:p>
    <w:p w14:paraId="632CDE02" w14:textId="77777777"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4B4DD2EF" w14:textId="77777777" w:rsidR="00A47E9F" w:rsidRPr="00E74967" w:rsidRDefault="00A47E9F" w:rsidP="00A47E9F">
      <w:pPr>
        <w:spacing w:after="0" w:line="240" w:lineRule="auto"/>
        <w:jc w:val="both"/>
        <w:rPr>
          <w:rFonts w:cs="Calibri"/>
        </w:rPr>
      </w:pPr>
      <w:r>
        <w:rPr>
          <w:rFonts w:cs="Calibri"/>
        </w:rPr>
        <w:t>No</w:t>
      </w:r>
    </w:p>
    <w:p w14:paraId="03A1FD5C" w14:textId="77777777" w:rsidR="00A47E9F" w:rsidRPr="00E74967" w:rsidRDefault="00A47E9F" w:rsidP="00A47E9F">
      <w:pPr>
        <w:spacing w:after="0" w:line="240" w:lineRule="auto"/>
        <w:jc w:val="both"/>
        <w:rPr>
          <w:rFonts w:cs="Calibri"/>
        </w:rPr>
      </w:pPr>
    </w:p>
    <w:p w14:paraId="7881606D" w14:textId="77777777" w:rsidR="00A47E9F" w:rsidRPr="00E74967" w:rsidRDefault="00A47E9F" w:rsidP="00A47E9F">
      <w:pPr>
        <w:spacing w:after="0" w:line="240" w:lineRule="auto"/>
        <w:jc w:val="both"/>
        <w:rPr>
          <w:rFonts w:cs="Calibri"/>
        </w:rPr>
      </w:pPr>
    </w:p>
    <w:p w14:paraId="165D23AC" w14:textId="77777777" w:rsidR="00A47E9F" w:rsidRPr="00E74967" w:rsidRDefault="00A47E9F" w:rsidP="00A47E9F">
      <w:pPr>
        <w:spacing w:after="0" w:line="240" w:lineRule="auto"/>
        <w:jc w:val="both"/>
        <w:rPr>
          <w:rFonts w:cs="Calibri"/>
          <w:b/>
        </w:rPr>
      </w:pPr>
      <w:r w:rsidRPr="00E74967">
        <w:rPr>
          <w:rFonts w:cs="Calibri"/>
          <w:b/>
        </w:rPr>
        <w:t>9. Fideicomisos, Mandatos y Análogos:</w:t>
      </w:r>
    </w:p>
    <w:p w14:paraId="0E2E2A85" w14:textId="77777777" w:rsidR="00A47E9F" w:rsidRPr="00E74967" w:rsidRDefault="00A47E9F" w:rsidP="00A47E9F">
      <w:pPr>
        <w:spacing w:after="0" w:line="240" w:lineRule="auto"/>
        <w:jc w:val="both"/>
        <w:rPr>
          <w:rFonts w:cs="Calibri"/>
        </w:rPr>
      </w:pPr>
    </w:p>
    <w:p w14:paraId="1C21EA2A" w14:textId="77777777" w:rsidR="00922716" w:rsidRDefault="00922716" w:rsidP="00A47E9F">
      <w:pPr>
        <w:spacing w:after="0" w:line="240" w:lineRule="auto"/>
        <w:jc w:val="both"/>
        <w:rPr>
          <w:rFonts w:cs="Calibri"/>
        </w:rPr>
      </w:pPr>
      <w:r>
        <w:rPr>
          <w:rFonts w:cs="Calibri"/>
        </w:rPr>
        <w:t>No APLICA</w:t>
      </w:r>
    </w:p>
    <w:p w14:paraId="5C21096D" w14:textId="77777777" w:rsidR="00922716" w:rsidRDefault="00922716" w:rsidP="00A47E9F">
      <w:pPr>
        <w:spacing w:after="0" w:line="240" w:lineRule="auto"/>
        <w:jc w:val="both"/>
        <w:rPr>
          <w:rFonts w:cs="Calibri"/>
        </w:rPr>
      </w:pPr>
    </w:p>
    <w:p w14:paraId="7A736EF7" w14:textId="77777777" w:rsidR="00A47E9F" w:rsidRPr="00E74967" w:rsidRDefault="00A47E9F" w:rsidP="00A47E9F">
      <w:pPr>
        <w:spacing w:after="0" w:line="240" w:lineRule="auto"/>
        <w:jc w:val="both"/>
        <w:rPr>
          <w:rFonts w:cs="Calibri"/>
        </w:rPr>
      </w:pPr>
      <w:r w:rsidRPr="00E74967">
        <w:rPr>
          <w:rFonts w:cs="Calibri"/>
        </w:rPr>
        <w:t>Se deberá informar:</w:t>
      </w:r>
    </w:p>
    <w:p w14:paraId="3974E7CD" w14:textId="77777777" w:rsidR="00A47E9F" w:rsidRPr="00E74967" w:rsidRDefault="00A47E9F" w:rsidP="00A47E9F">
      <w:pPr>
        <w:spacing w:after="0" w:line="240" w:lineRule="auto"/>
        <w:jc w:val="both"/>
        <w:rPr>
          <w:rFonts w:cs="Calibri"/>
        </w:rPr>
      </w:pPr>
    </w:p>
    <w:p w14:paraId="54ED76DE"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Por ramo administrativo que los reporta:</w:t>
      </w:r>
    </w:p>
    <w:p w14:paraId="34F602DB" w14:textId="77777777" w:rsidR="00A47E9F" w:rsidRPr="00E74967" w:rsidRDefault="00A47E9F" w:rsidP="00A47E9F">
      <w:pPr>
        <w:spacing w:after="0" w:line="240" w:lineRule="auto"/>
        <w:jc w:val="both"/>
        <w:rPr>
          <w:rFonts w:cs="Calibri"/>
        </w:rPr>
      </w:pPr>
      <w:r>
        <w:rPr>
          <w:rFonts w:cs="Calibri"/>
        </w:rPr>
        <w:t>No</w:t>
      </w:r>
    </w:p>
    <w:p w14:paraId="5CD86E16" w14:textId="77777777" w:rsidR="00A47E9F" w:rsidRPr="00E74967" w:rsidRDefault="00A47E9F" w:rsidP="00A47E9F">
      <w:pPr>
        <w:spacing w:after="0" w:line="240" w:lineRule="auto"/>
        <w:jc w:val="both"/>
        <w:rPr>
          <w:rFonts w:cs="Calibri"/>
        </w:rPr>
      </w:pPr>
    </w:p>
    <w:p w14:paraId="76043CB9"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1B9A7347" w14:textId="77777777" w:rsidR="00A47E9F" w:rsidRPr="00E74967" w:rsidRDefault="00A47E9F" w:rsidP="00A47E9F">
      <w:pPr>
        <w:spacing w:after="0" w:line="240" w:lineRule="auto"/>
        <w:jc w:val="both"/>
        <w:rPr>
          <w:rFonts w:cs="Calibri"/>
        </w:rPr>
      </w:pPr>
      <w:r>
        <w:rPr>
          <w:rFonts w:cs="Calibri"/>
        </w:rPr>
        <w:t>No</w:t>
      </w:r>
    </w:p>
    <w:p w14:paraId="0F453E31" w14:textId="77777777" w:rsidR="00A47E9F" w:rsidRPr="00E74967" w:rsidRDefault="00A47E9F" w:rsidP="00A47E9F">
      <w:pPr>
        <w:spacing w:after="0" w:line="240" w:lineRule="auto"/>
        <w:jc w:val="both"/>
        <w:rPr>
          <w:rFonts w:cs="Calibri"/>
        </w:rPr>
      </w:pPr>
    </w:p>
    <w:p w14:paraId="6E6F97A5" w14:textId="77777777" w:rsidR="00A47E9F" w:rsidRPr="00E74967" w:rsidRDefault="00A47E9F" w:rsidP="00A47E9F">
      <w:pPr>
        <w:spacing w:after="0" w:line="240" w:lineRule="auto"/>
        <w:jc w:val="both"/>
        <w:rPr>
          <w:rFonts w:cs="Calibri"/>
        </w:rPr>
      </w:pPr>
    </w:p>
    <w:p w14:paraId="4A197779" w14:textId="77777777" w:rsidR="00A47E9F" w:rsidRPr="00E74967" w:rsidRDefault="00A47E9F" w:rsidP="00A47E9F">
      <w:pPr>
        <w:spacing w:after="0" w:line="240" w:lineRule="auto"/>
        <w:jc w:val="both"/>
        <w:rPr>
          <w:rFonts w:cs="Calibri"/>
          <w:b/>
        </w:rPr>
      </w:pPr>
      <w:r w:rsidRPr="00E74967">
        <w:rPr>
          <w:rFonts w:cs="Calibri"/>
          <w:b/>
        </w:rPr>
        <w:t>10. Reporte de la Recaudación:</w:t>
      </w:r>
    </w:p>
    <w:p w14:paraId="4E093167" w14:textId="77777777" w:rsidR="00A47E9F" w:rsidRPr="00E74967" w:rsidRDefault="00A47E9F" w:rsidP="00A47E9F">
      <w:pPr>
        <w:spacing w:after="0" w:line="240" w:lineRule="auto"/>
        <w:jc w:val="both"/>
        <w:rPr>
          <w:rFonts w:cs="Calibri"/>
        </w:rPr>
      </w:pPr>
    </w:p>
    <w:p w14:paraId="51B90B18"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42EB66EB" w14:textId="77777777" w:rsidR="00A47E9F" w:rsidRDefault="00A47E9F" w:rsidP="00A47E9F">
      <w:pPr>
        <w:spacing w:after="0" w:line="240" w:lineRule="auto"/>
        <w:jc w:val="both"/>
        <w:rPr>
          <w:rFonts w:cs="Calibri"/>
        </w:rPr>
      </w:pPr>
      <w:r>
        <w:rPr>
          <w:rFonts w:cs="Calibri"/>
        </w:rPr>
        <w:t>No</w:t>
      </w:r>
    </w:p>
    <w:p w14:paraId="5BD81EFC" w14:textId="77777777" w:rsidR="00A47E9F" w:rsidRPr="00E74967" w:rsidRDefault="00A47E9F" w:rsidP="00A47E9F">
      <w:pPr>
        <w:spacing w:after="0" w:line="240" w:lineRule="auto"/>
        <w:jc w:val="both"/>
        <w:rPr>
          <w:rFonts w:cs="Calibri"/>
        </w:rPr>
      </w:pPr>
    </w:p>
    <w:p w14:paraId="0D298CAE"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E06AE9B" w14:textId="77777777" w:rsidR="00A47E9F" w:rsidRPr="00E74967" w:rsidRDefault="00A47E9F" w:rsidP="00A47E9F">
      <w:pPr>
        <w:spacing w:after="0" w:line="240" w:lineRule="auto"/>
        <w:jc w:val="both"/>
        <w:rPr>
          <w:rFonts w:cs="Calibri"/>
        </w:rPr>
      </w:pPr>
      <w:r>
        <w:rPr>
          <w:rFonts w:cs="Calibri"/>
        </w:rPr>
        <w:t>No</w:t>
      </w:r>
    </w:p>
    <w:p w14:paraId="3165170C" w14:textId="77777777" w:rsidR="00A47E9F" w:rsidRPr="00E74967" w:rsidRDefault="00A47E9F" w:rsidP="00A47E9F">
      <w:pPr>
        <w:spacing w:after="0" w:line="240" w:lineRule="auto"/>
        <w:jc w:val="both"/>
        <w:rPr>
          <w:rFonts w:cs="Calibri"/>
        </w:rPr>
      </w:pPr>
    </w:p>
    <w:p w14:paraId="0E31FDAE" w14:textId="77777777" w:rsidR="00A47E9F" w:rsidRPr="00E74967" w:rsidRDefault="00A47E9F" w:rsidP="00A47E9F">
      <w:pPr>
        <w:spacing w:after="0" w:line="240" w:lineRule="auto"/>
        <w:jc w:val="both"/>
        <w:rPr>
          <w:rFonts w:cs="Calibri"/>
          <w:b/>
        </w:rPr>
      </w:pPr>
      <w:r w:rsidRPr="00E74967">
        <w:rPr>
          <w:rFonts w:cs="Calibri"/>
          <w:b/>
        </w:rPr>
        <w:t>11. Información sobre la Deuda y el Reporte Analítico de la Deuda:</w:t>
      </w:r>
    </w:p>
    <w:p w14:paraId="2EDDB947" w14:textId="77777777" w:rsidR="00A47E9F" w:rsidRPr="00E74967" w:rsidRDefault="00A47E9F" w:rsidP="00A47E9F">
      <w:pPr>
        <w:spacing w:after="0" w:line="240" w:lineRule="auto"/>
        <w:jc w:val="both"/>
        <w:rPr>
          <w:rFonts w:cs="Calibri"/>
        </w:rPr>
      </w:pPr>
    </w:p>
    <w:p w14:paraId="0B19B40F" w14:textId="77777777"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741D6010" w14:textId="77777777" w:rsidR="00A47E9F" w:rsidRPr="00E74967" w:rsidRDefault="00A47E9F" w:rsidP="00A47E9F">
      <w:pPr>
        <w:spacing w:after="0" w:line="240" w:lineRule="auto"/>
        <w:jc w:val="both"/>
        <w:rPr>
          <w:rFonts w:cs="Calibri"/>
        </w:rPr>
      </w:pPr>
    </w:p>
    <w:p w14:paraId="25FB43FE"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336C3C9E" w14:textId="77777777" w:rsidR="00A47E9F" w:rsidRPr="00E74967" w:rsidRDefault="00A47E9F" w:rsidP="00A47E9F">
      <w:pPr>
        <w:spacing w:after="0" w:line="240" w:lineRule="auto"/>
        <w:jc w:val="both"/>
        <w:rPr>
          <w:rFonts w:cs="Calibri"/>
        </w:rPr>
      </w:pPr>
      <w:r w:rsidRPr="00E74967">
        <w:rPr>
          <w:rFonts w:cs="Calibri"/>
        </w:rPr>
        <w:t xml:space="preserve">* Se </w:t>
      </w:r>
      <w:r w:rsidR="00EA6731" w:rsidRPr="00E74967">
        <w:rPr>
          <w:rFonts w:cs="Calibri"/>
        </w:rPr>
        <w:t>anexará</w:t>
      </w:r>
      <w:r w:rsidRPr="00E74967">
        <w:rPr>
          <w:rFonts w:cs="Calibri"/>
        </w:rPr>
        <w:t xml:space="preserve"> la información en las notas de desglose.</w:t>
      </w:r>
    </w:p>
    <w:p w14:paraId="5A5E4EF7" w14:textId="77777777" w:rsidR="00A47E9F" w:rsidRPr="00E74967" w:rsidRDefault="00A47E9F" w:rsidP="00A47E9F">
      <w:pPr>
        <w:spacing w:after="0" w:line="240" w:lineRule="auto"/>
        <w:jc w:val="both"/>
        <w:rPr>
          <w:rFonts w:cs="Calibri"/>
        </w:rPr>
      </w:pPr>
    </w:p>
    <w:p w14:paraId="6F084433" w14:textId="77777777" w:rsidR="00A47E9F" w:rsidRPr="00E74967" w:rsidRDefault="00A47E9F" w:rsidP="00A47E9F">
      <w:pPr>
        <w:spacing w:after="0" w:line="240" w:lineRule="auto"/>
        <w:jc w:val="both"/>
        <w:rPr>
          <w:rFonts w:cs="Calibri"/>
        </w:rPr>
      </w:pPr>
    </w:p>
    <w:p w14:paraId="2B2D5D01" w14:textId="77777777" w:rsidR="00A47E9F" w:rsidRPr="00E74967" w:rsidRDefault="00A47E9F" w:rsidP="00A47E9F">
      <w:pPr>
        <w:spacing w:after="0" w:line="240" w:lineRule="auto"/>
        <w:jc w:val="both"/>
        <w:rPr>
          <w:rFonts w:cs="Calibri"/>
          <w:b/>
        </w:rPr>
      </w:pPr>
      <w:r w:rsidRPr="00E74967">
        <w:rPr>
          <w:rFonts w:cs="Calibri"/>
          <w:b/>
        </w:rPr>
        <w:t>12. Calificaciones otorgadas:</w:t>
      </w:r>
    </w:p>
    <w:p w14:paraId="0655A83D" w14:textId="77777777" w:rsidR="00A47E9F" w:rsidRPr="00E74967" w:rsidRDefault="00A47E9F" w:rsidP="00A47E9F">
      <w:pPr>
        <w:spacing w:after="0" w:line="240" w:lineRule="auto"/>
        <w:jc w:val="both"/>
        <w:rPr>
          <w:rFonts w:cs="Calibri"/>
        </w:rPr>
      </w:pPr>
    </w:p>
    <w:p w14:paraId="1F23DA78" w14:textId="77777777" w:rsidR="00A47E9F" w:rsidRPr="00E74967" w:rsidRDefault="00A47E9F" w:rsidP="00A47E9F">
      <w:pPr>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3D80EAD0" w14:textId="77777777" w:rsidR="00A47E9F" w:rsidRPr="00E74967" w:rsidRDefault="00A47E9F" w:rsidP="00A47E9F">
      <w:pPr>
        <w:spacing w:after="0" w:line="240" w:lineRule="auto"/>
        <w:jc w:val="both"/>
        <w:rPr>
          <w:rFonts w:cs="Calibri"/>
        </w:rPr>
      </w:pPr>
      <w:r w:rsidRPr="00E74967">
        <w:rPr>
          <w:rFonts w:cs="Calibri"/>
        </w:rPr>
        <w:t>__</w:t>
      </w:r>
      <w:r w:rsidR="005E2524">
        <w:rPr>
          <w:rFonts w:cs="Calibri"/>
        </w:rPr>
        <w:t>N/A</w:t>
      </w: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14:paraId="15BCF067" w14:textId="77777777" w:rsidR="00A47E9F" w:rsidRPr="00E74967" w:rsidRDefault="00A47E9F" w:rsidP="00A47E9F">
      <w:pPr>
        <w:spacing w:after="0" w:line="240" w:lineRule="auto"/>
        <w:jc w:val="both"/>
        <w:rPr>
          <w:rFonts w:cs="Calibri"/>
        </w:rPr>
      </w:pPr>
    </w:p>
    <w:p w14:paraId="0C5F53CC" w14:textId="77777777" w:rsidR="00A47E9F" w:rsidRPr="00E74967" w:rsidRDefault="00A47E9F" w:rsidP="00A47E9F">
      <w:pPr>
        <w:spacing w:after="0" w:line="240" w:lineRule="auto"/>
        <w:jc w:val="both"/>
        <w:rPr>
          <w:rFonts w:cs="Calibri"/>
        </w:rPr>
      </w:pPr>
    </w:p>
    <w:p w14:paraId="401E6B50" w14:textId="77777777" w:rsidR="00A47E9F" w:rsidRPr="00E74967" w:rsidRDefault="00A47E9F" w:rsidP="00A47E9F">
      <w:pPr>
        <w:spacing w:after="0" w:line="240" w:lineRule="auto"/>
        <w:jc w:val="both"/>
        <w:rPr>
          <w:rFonts w:cs="Calibri"/>
          <w:b/>
        </w:rPr>
      </w:pPr>
      <w:r w:rsidRPr="00E74967">
        <w:rPr>
          <w:rFonts w:cs="Calibri"/>
          <w:b/>
        </w:rPr>
        <w:t>13. Proceso de Mejora:</w:t>
      </w:r>
    </w:p>
    <w:p w14:paraId="6A07AA5C" w14:textId="77777777" w:rsidR="00A47E9F" w:rsidRPr="00E74967" w:rsidRDefault="00A47E9F" w:rsidP="00A47E9F">
      <w:pPr>
        <w:spacing w:after="0" w:line="240" w:lineRule="auto"/>
        <w:jc w:val="both"/>
        <w:rPr>
          <w:rFonts w:cs="Calibri"/>
        </w:rPr>
      </w:pPr>
    </w:p>
    <w:p w14:paraId="431F8482" w14:textId="77777777" w:rsidR="00A47E9F" w:rsidRPr="00E74967" w:rsidRDefault="00A47E9F" w:rsidP="00A47E9F">
      <w:pPr>
        <w:spacing w:after="0" w:line="240" w:lineRule="auto"/>
        <w:jc w:val="both"/>
        <w:rPr>
          <w:rFonts w:cs="Calibri"/>
        </w:rPr>
      </w:pPr>
      <w:r w:rsidRPr="00E74967">
        <w:rPr>
          <w:rFonts w:cs="Calibri"/>
        </w:rPr>
        <w:t>Se informará de:</w:t>
      </w:r>
    </w:p>
    <w:p w14:paraId="2B2B3716" w14:textId="77777777" w:rsidR="00A47E9F" w:rsidRPr="00E74967" w:rsidRDefault="00A47E9F" w:rsidP="00A47E9F">
      <w:pPr>
        <w:spacing w:after="0" w:line="240" w:lineRule="auto"/>
        <w:jc w:val="both"/>
        <w:rPr>
          <w:rFonts w:cs="Calibri"/>
        </w:rPr>
      </w:pPr>
    </w:p>
    <w:p w14:paraId="33ED01E3" w14:textId="77777777" w:rsidR="00A47E9F" w:rsidRPr="00E74967" w:rsidRDefault="00A47E9F" w:rsidP="00A47E9F">
      <w:pPr>
        <w:spacing w:after="0" w:line="240" w:lineRule="auto"/>
        <w:jc w:val="both"/>
        <w:rPr>
          <w:rFonts w:cs="Calibri"/>
        </w:rPr>
      </w:pPr>
      <w:r w:rsidRPr="00E74967">
        <w:rPr>
          <w:rFonts w:cs="Calibri"/>
          <w:b/>
        </w:rPr>
        <w:lastRenderedPageBreak/>
        <w:t>a)</w:t>
      </w:r>
      <w:r w:rsidRPr="00E74967">
        <w:rPr>
          <w:rFonts w:cs="Calibri"/>
        </w:rPr>
        <w:t xml:space="preserve"> Principales Políticas de control interno:</w:t>
      </w:r>
    </w:p>
    <w:p w14:paraId="266E3277" w14:textId="77777777"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w:t>
      </w:r>
      <w:r>
        <w:rPr>
          <w:rFonts w:cs="Calibri"/>
        </w:rPr>
        <w:t>No aplica</w:t>
      </w:r>
    </w:p>
    <w:p w14:paraId="6C92C044" w14:textId="77777777" w:rsidR="00A47E9F" w:rsidRPr="00E74967" w:rsidRDefault="00A47E9F" w:rsidP="00A47E9F">
      <w:pPr>
        <w:spacing w:after="0" w:line="240" w:lineRule="auto"/>
        <w:jc w:val="both"/>
        <w:rPr>
          <w:rFonts w:cs="Calibri"/>
        </w:rPr>
      </w:pPr>
    </w:p>
    <w:p w14:paraId="54E6E404" w14:textId="77777777"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8C65C46" w14:textId="77777777" w:rsidR="00A47E9F" w:rsidRPr="00E74967" w:rsidRDefault="00A47E9F" w:rsidP="00A47E9F">
      <w:pPr>
        <w:spacing w:after="0" w:line="240" w:lineRule="auto"/>
        <w:jc w:val="both"/>
        <w:rPr>
          <w:rFonts w:cs="Calibri"/>
        </w:rPr>
      </w:pPr>
      <w:r>
        <w:rPr>
          <w:rFonts w:cs="Calibri"/>
        </w:rPr>
        <w:t>No aplica</w:t>
      </w:r>
    </w:p>
    <w:p w14:paraId="2CCEB5B5" w14:textId="77777777" w:rsidR="00A47E9F" w:rsidRPr="00E74967" w:rsidRDefault="00A47E9F" w:rsidP="00A47E9F">
      <w:pPr>
        <w:spacing w:after="0" w:line="240" w:lineRule="auto"/>
        <w:jc w:val="both"/>
        <w:rPr>
          <w:rFonts w:cs="Calibri"/>
        </w:rPr>
      </w:pPr>
    </w:p>
    <w:p w14:paraId="111DB726" w14:textId="77777777" w:rsidR="00A47E9F" w:rsidRPr="00E74967" w:rsidRDefault="00A47E9F" w:rsidP="00A47E9F">
      <w:pPr>
        <w:spacing w:after="0" w:line="240" w:lineRule="auto"/>
        <w:jc w:val="both"/>
        <w:rPr>
          <w:rFonts w:cs="Calibri"/>
          <w:b/>
        </w:rPr>
      </w:pPr>
      <w:r w:rsidRPr="00E74967">
        <w:rPr>
          <w:rFonts w:cs="Calibri"/>
          <w:b/>
        </w:rPr>
        <w:t>14. Información por Segmentos:</w:t>
      </w:r>
    </w:p>
    <w:p w14:paraId="3C07F0D7" w14:textId="77777777" w:rsidR="00A47E9F" w:rsidRPr="00E74967" w:rsidRDefault="00A47E9F" w:rsidP="00A47E9F">
      <w:pPr>
        <w:spacing w:after="0" w:line="240" w:lineRule="auto"/>
        <w:jc w:val="both"/>
        <w:rPr>
          <w:rFonts w:cs="Calibri"/>
        </w:rPr>
      </w:pPr>
    </w:p>
    <w:p w14:paraId="17AF3F40" w14:textId="77777777" w:rsidR="00A47E9F" w:rsidRPr="00E74967" w:rsidRDefault="00A47E9F" w:rsidP="00A47E9F">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91A373E" w14:textId="77777777" w:rsidR="00A47E9F" w:rsidRPr="00E74967" w:rsidRDefault="00A47E9F" w:rsidP="00A47E9F">
      <w:pPr>
        <w:spacing w:after="0" w:line="240" w:lineRule="auto"/>
        <w:jc w:val="both"/>
        <w:rPr>
          <w:rFonts w:cs="Calibri"/>
        </w:rPr>
      </w:pPr>
    </w:p>
    <w:p w14:paraId="3DC619D1" w14:textId="77777777" w:rsidR="00A47E9F" w:rsidRPr="00E74967" w:rsidRDefault="00A47E9F" w:rsidP="00A47E9F">
      <w:pPr>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73D94E06" w14:textId="77777777" w:rsidR="00A47E9F" w:rsidRPr="00E74967" w:rsidRDefault="00A47E9F" w:rsidP="00A47E9F">
      <w:pPr>
        <w:spacing w:after="0" w:line="240" w:lineRule="auto"/>
        <w:jc w:val="both"/>
        <w:rPr>
          <w:rFonts w:cs="Calibri"/>
        </w:rPr>
      </w:pPr>
    </w:p>
    <w:p w14:paraId="729339FB" w14:textId="77777777" w:rsidR="00A47E9F" w:rsidRPr="00E74967" w:rsidRDefault="00A47E9F" w:rsidP="00A47E9F">
      <w:pPr>
        <w:spacing w:after="0" w:line="240" w:lineRule="auto"/>
        <w:jc w:val="both"/>
        <w:rPr>
          <w:rFonts w:cs="Calibri"/>
        </w:rPr>
      </w:pPr>
    </w:p>
    <w:p w14:paraId="1524517D" w14:textId="77777777" w:rsidR="00A47E9F" w:rsidRPr="00E74967" w:rsidRDefault="00A47E9F" w:rsidP="00A47E9F">
      <w:pPr>
        <w:spacing w:after="0" w:line="240" w:lineRule="auto"/>
        <w:jc w:val="both"/>
        <w:rPr>
          <w:rFonts w:cs="Calibri"/>
          <w:b/>
        </w:rPr>
      </w:pPr>
      <w:r w:rsidRPr="00E74967">
        <w:rPr>
          <w:rFonts w:cs="Calibri"/>
          <w:b/>
        </w:rPr>
        <w:t>15. Eventos Posteriores al Cierre:</w:t>
      </w:r>
    </w:p>
    <w:p w14:paraId="2D56F344" w14:textId="77777777" w:rsidR="00A47E9F" w:rsidRPr="00E74967" w:rsidRDefault="00A47E9F" w:rsidP="00A47E9F">
      <w:pPr>
        <w:spacing w:after="0" w:line="240" w:lineRule="auto"/>
        <w:jc w:val="both"/>
        <w:rPr>
          <w:rFonts w:cs="Calibri"/>
        </w:rPr>
      </w:pPr>
    </w:p>
    <w:p w14:paraId="7BBF3CC9" w14:textId="77777777" w:rsidR="00A47E9F" w:rsidRPr="00E74967" w:rsidRDefault="00A47E9F" w:rsidP="00A47E9F">
      <w:pPr>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EA6731" w:rsidRPr="00E74967">
        <w:rPr>
          <w:rFonts w:cs="Calibri"/>
        </w:rPr>
        <w:t>afectan económicamente</w:t>
      </w:r>
      <w:r w:rsidRPr="00E74967">
        <w:rPr>
          <w:rFonts w:cs="Calibri"/>
        </w:rPr>
        <w:t xml:space="preserve"> y que no se conocían a la fecha de cierre.</w:t>
      </w:r>
      <w:r w:rsidRPr="00E74967">
        <w:rPr>
          <w:rFonts w:cs="Calibri"/>
        </w:rPr>
        <w:cr/>
      </w:r>
    </w:p>
    <w:p w14:paraId="728BD6FD" w14:textId="77777777" w:rsidR="00A47E9F" w:rsidRPr="00E74967" w:rsidRDefault="006424DE" w:rsidP="00A47E9F">
      <w:pPr>
        <w:spacing w:after="0" w:line="240" w:lineRule="auto"/>
        <w:jc w:val="both"/>
        <w:rPr>
          <w:rFonts w:cs="Calibri"/>
        </w:rPr>
      </w:pPr>
      <w:r>
        <w:rPr>
          <w:rFonts w:cs="Calibri"/>
        </w:rPr>
        <w:t>NO EXISTE NINGUNO</w:t>
      </w:r>
    </w:p>
    <w:p w14:paraId="79C39E5E" w14:textId="77777777" w:rsidR="00A47E9F" w:rsidRPr="00E74967" w:rsidRDefault="00A47E9F" w:rsidP="00A47E9F">
      <w:pPr>
        <w:spacing w:after="0" w:line="240" w:lineRule="auto"/>
        <w:jc w:val="both"/>
        <w:rPr>
          <w:rFonts w:cs="Calibri"/>
          <w:b/>
        </w:rPr>
      </w:pPr>
      <w:r w:rsidRPr="00E74967">
        <w:rPr>
          <w:rFonts w:cs="Calibri"/>
          <w:b/>
        </w:rPr>
        <w:t>16. Partes Relacionadas:</w:t>
      </w:r>
    </w:p>
    <w:p w14:paraId="609F8318" w14:textId="77777777" w:rsidR="00A47E9F" w:rsidRPr="00E74967" w:rsidRDefault="00A47E9F" w:rsidP="00A47E9F">
      <w:pPr>
        <w:spacing w:after="0" w:line="240" w:lineRule="auto"/>
        <w:jc w:val="both"/>
        <w:rPr>
          <w:rFonts w:cs="Calibri"/>
        </w:rPr>
      </w:pPr>
    </w:p>
    <w:p w14:paraId="62750ECD" w14:textId="77777777" w:rsidR="00A47E9F" w:rsidRPr="00E74967" w:rsidRDefault="00A47E9F" w:rsidP="00A47E9F">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3FC5BB92" w14:textId="77777777"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w:t>
      </w:r>
      <w:r w:rsidR="006424DE">
        <w:rPr>
          <w:rFonts w:cs="Calibri"/>
        </w:rPr>
        <w:t>NO EXISTEN PARTES RELACIONADAS</w:t>
      </w:r>
      <w:r w:rsidRPr="00E74967">
        <w:rPr>
          <w:rFonts w:cs="Calibri"/>
        </w:rPr>
        <w:t>_______________________________________________________________________________________________________________________________________________________</w:t>
      </w:r>
      <w:r w:rsidRPr="001973A2">
        <w:rPr>
          <w:rFonts w:cs="Calibri"/>
        </w:rPr>
        <w:t>_________________________</w:t>
      </w:r>
    </w:p>
    <w:p w14:paraId="1FB99580" w14:textId="77777777" w:rsidR="00A47E9F" w:rsidRPr="00E74967" w:rsidRDefault="00A47E9F" w:rsidP="00A47E9F">
      <w:pPr>
        <w:spacing w:after="0" w:line="240" w:lineRule="auto"/>
        <w:jc w:val="both"/>
        <w:rPr>
          <w:rFonts w:cs="Calibri"/>
        </w:rPr>
      </w:pPr>
    </w:p>
    <w:p w14:paraId="2DA91197" w14:textId="77777777" w:rsidR="00A47E9F" w:rsidRPr="00E74967" w:rsidRDefault="00A47E9F" w:rsidP="00A47E9F">
      <w:pPr>
        <w:spacing w:after="0" w:line="240" w:lineRule="auto"/>
        <w:jc w:val="both"/>
        <w:rPr>
          <w:rFonts w:cs="Calibri"/>
        </w:rPr>
      </w:pPr>
    </w:p>
    <w:p w14:paraId="4A148946" w14:textId="77777777" w:rsidR="00A47E9F" w:rsidRPr="00E74967" w:rsidRDefault="00A47E9F" w:rsidP="00A47E9F">
      <w:pPr>
        <w:spacing w:after="0" w:line="240" w:lineRule="auto"/>
        <w:jc w:val="both"/>
        <w:rPr>
          <w:rFonts w:cs="Calibri"/>
          <w:b/>
        </w:rPr>
      </w:pPr>
      <w:r w:rsidRPr="00E74967">
        <w:rPr>
          <w:rFonts w:cs="Calibri"/>
          <w:b/>
        </w:rPr>
        <w:t xml:space="preserve">17. </w:t>
      </w:r>
      <w:r w:rsidRPr="001973A2">
        <w:rPr>
          <w:rFonts w:cs="Calibri"/>
          <w:b/>
        </w:rPr>
        <w:t>Responsabilidad Sobre la Presentación Razonable de la Información Contable</w:t>
      </w:r>
      <w:r w:rsidRPr="00E74967">
        <w:rPr>
          <w:rFonts w:cs="Calibri"/>
          <w:b/>
        </w:rPr>
        <w:t>:</w:t>
      </w:r>
    </w:p>
    <w:p w14:paraId="10E31DD8" w14:textId="77777777" w:rsidR="00A47E9F" w:rsidRPr="00E74967" w:rsidRDefault="00A47E9F" w:rsidP="00A47E9F">
      <w:pPr>
        <w:spacing w:after="0" w:line="240" w:lineRule="auto"/>
        <w:jc w:val="both"/>
        <w:rPr>
          <w:rFonts w:cs="Calibri"/>
        </w:rPr>
      </w:pPr>
    </w:p>
    <w:p w14:paraId="73FCB205" w14:textId="77777777" w:rsidR="00A47E9F" w:rsidRPr="00E74967" w:rsidRDefault="00A47E9F" w:rsidP="00A47E9F">
      <w:pPr>
        <w:spacing w:after="0" w:line="240" w:lineRule="auto"/>
        <w:jc w:val="both"/>
        <w:rPr>
          <w:rFonts w:cs="Calibri"/>
        </w:rPr>
      </w:pPr>
      <w:r w:rsidRPr="001973A2">
        <w:rPr>
          <w:rFonts w:cs="Calibri"/>
        </w:rPr>
        <w:t xml:space="preserve">La Información Contable deberá estar firmada en cada página de la misma e incluir al final la siguiente leyenda: “Bajo protesta de decir verdad declaramos que los Estados Financieros y sus </w:t>
      </w:r>
      <w:r w:rsidRPr="001973A2">
        <w:rPr>
          <w:rFonts w:cs="Calibri"/>
        </w:rPr>
        <w:lastRenderedPageBreak/>
        <w:t>notas, son razonablemente correctos y son responsabilidad del emisor”. Lo anterior, no será aplicable para la información contable consolidada.</w:t>
      </w:r>
    </w:p>
    <w:p w14:paraId="40465FC1" w14:textId="77777777" w:rsidR="00A47E9F" w:rsidRPr="00E74967" w:rsidRDefault="00A47E9F" w:rsidP="00A47E9F">
      <w:pPr>
        <w:pBdr>
          <w:bottom w:val="single" w:sz="12" w:space="1" w:color="auto"/>
        </w:pBdr>
        <w:spacing w:after="0" w:line="240" w:lineRule="auto"/>
        <w:jc w:val="both"/>
        <w:rPr>
          <w:rFonts w:cs="Calibri"/>
        </w:rPr>
      </w:pPr>
    </w:p>
    <w:p w14:paraId="66D4455B" w14:textId="77777777" w:rsidR="00A47E9F" w:rsidRPr="00E74967" w:rsidRDefault="00A47E9F" w:rsidP="00A47E9F">
      <w:pPr>
        <w:spacing w:after="0" w:line="240" w:lineRule="auto"/>
        <w:jc w:val="both"/>
        <w:rPr>
          <w:rFonts w:cs="Calibri"/>
        </w:rPr>
      </w:pPr>
    </w:p>
    <w:p w14:paraId="78759084" w14:textId="77777777" w:rsidR="00A47E9F" w:rsidRPr="00E74967" w:rsidRDefault="00A47E9F" w:rsidP="00A47E9F">
      <w:pPr>
        <w:jc w:val="both"/>
        <w:rPr>
          <w:rFonts w:cs="Calibri"/>
          <w:b/>
        </w:rPr>
      </w:pPr>
      <w:r w:rsidRPr="00E74967">
        <w:rPr>
          <w:rFonts w:cs="Calibri"/>
          <w:b/>
        </w:rPr>
        <w:t>Recomendaciones</w:t>
      </w:r>
    </w:p>
    <w:p w14:paraId="51361DB3" w14:textId="77777777" w:rsidR="00A47E9F" w:rsidRPr="00E74967" w:rsidRDefault="00A47E9F" w:rsidP="00A47E9F">
      <w:pPr>
        <w:jc w:val="both"/>
        <w:rPr>
          <w:rFonts w:cs="Calibri"/>
        </w:rPr>
      </w:pPr>
      <w:r w:rsidRPr="00E74967">
        <w:rPr>
          <w:rFonts w:cs="Calibri"/>
          <w:b/>
        </w:rPr>
        <w:t>Nota 1: Las notas de Gestión Administrativa sólo se presentarán en medio digital, las notas que no estén contempladas en el formato se agregarán libremente al mismo.</w:t>
      </w:r>
    </w:p>
    <w:p w14:paraId="241E3EB6" w14:textId="77777777" w:rsidR="00A47E9F" w:rsidRPr="0038438C" w:rsidRDefault="00A47E9F" w:rsidP="00A47E9F"/>
    <w:p w14:paraId="37588810" w14:textId="77777777" w:rsidR="00A47E9F" w:rsidRPr="00A47E9F" w:rsidRDefault="00A47E9F" w:rsidP="00A47E9F"/>
    <w:sectPr w:rsidR="00A47E9F" w:rsidRPr="00A47E9F" w:rsidSect="00FD4BA8">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48906" w14:textId="77777777" w:rsidR="00F13BEC" w:rsidRDefault="00F13BEC" w:rsidP="00A763D9">
      <w:pPr>
        <w:spacing w:after="0" w:line="240" w:lineRule="auto"/>
      </w:pPr>
      <w:r>
        <w:separator/>
      </w:r>
    </w:p>
  </w:endnote>
  <w:endnote w:type="continuationSeparator" w:id="0">
    <w:p w14:paraId="37878449" w14:textId="77777777" w:rsidR="00F13BEC" w:rsidRDefault="00F13BEC" w:rsidP="00A7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4CE5" w14:textId="77777777" w:rsidR="00A763D9" w:rsidRDefault="00A763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18B0" w14:textId="77777777" w:rsidR="00A763D9" w:rsidRDefault="00A763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59DA" w14:textId="77777777" w:rsidR="00A763D9" w:rsidRDefault="00A763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5DBA1" w14:textId="77777777" w:rsidR="00F13BEC" w:rsidRDefault="00F13BEC" w:rsidP="00A763D9">
      <w:pPr>
        <w:spacing w:after="0" w:line="240" w:lineRule="auto"/>
      </w:pPr>
      <w:r>
        <w:separator/>
      </w:r>
    </w:p>
  </w:footnote>
  <w:footnote w:type="continuationSeparator" w:id="0">
    <w:p w14:paraId="5930A7B4" w14:textId="77777777" w:rsidR="00F13BEC" w:rsidRDefault="00F13BEC" w:rsidP="00A76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ED1F9" w14:textId="77777777" w:rsidR="00A763D9" w:rsidRDefault="009659BB">
    <w:pPr>
      <w:pStyle w:val="Encabezado"/>
    </w:pPr>
    <w:r>
      <w:rPr>
        <w:noProof/>
        <w:lang w:eastAsia="es-MX"/>
      </w:rPr>
      <w:pict w14:anchorId="4D939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3" o:spid="_x0000_s2053" type="#_x0000_t75" style="position:absolute;margin-left:0;margin-top:0;width:612.25pt;height:792.25pt;z-index:-251658752;mso-position-horizontal:center;mso-position-horizontal-relative:margin;mso-position-vertical:center;mso-position-vertical-relative:margin" o:allowincell="f">
          <v:imagedata r:id="rId1" o:title="CYA_Hojas_Dependencias_D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D3B3" w14:textId="77777777" w:rsidR="00A763D9" w:rsidRDefault="009659BB">
    <w:pPr>
      <w:pStyle w:val="Encabezado"/>
    </w:pPr>
    <w:r>
      <w:rPr>
        <w:noProof/>
        <w:lang w:eastAsia="es-MX"/>
      </w:rPr>
      <w:pict w14:anchorId="316EA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4" o:spid="_x0000_s2054" type="#_x0000_t75" style="position:absolute;margin-left:0;margin-top:0;width:612.25pt;height:792.25pt;z-index:-251657728;mso-position-horizontal:center;mso-position-horizontal-relative:margin;mso-position-vertical:center;mso-position-vertical-relative:margin" o:allowincell="f">
          <v:imagedata r:id="rId1" o:title="CYA_Hojas_Dependencias_DI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CD2A6" w14:textId="77777777" w:rsidR="00A763D9" w:rsidRDefault="009659BB">
    <w:pPr>
      <w:pStyle w:val="Encabezado"/>
    </w:pPr>
    <w:r>
      <w:rPr>
        <w:noProof/>
        <w:lang w:eastAsia="es-MX"/>
      </w:rPr>
      <w:pict w14:anchorId="7C8C0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2" o:spid="_x0000_s2052" type="#_x0000_t75" style="position:absolute;margin-left:0;margin-top:0;width:612.25pt;height:792.25pt;z-index:-251659776;mso-position-horizontal:center;mso-position-horizontal-relative:margin;mso-position-vertical:center;mso-position-vertical-relative:margin" o:allowincell="f">
          <v:imagedata r:id="rId1" o:title="CYA_Hojas_Dependencias_D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451BC8"/>
    <w:multiLevelType w:val="hybridMultilevel"/>
    <w:tmpl w:val="DA44F1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4B2C150E"/>
    <w:multiLevelType w:val="hybridMultilevel"/>
    <w:tmpl w:val="3E84CEDC"/>
    <w:lvl w:ilvl="0" w:tplc="2DEAE0E6">
      <w:start w:val="1"/>
      <w:numFmt w:val="upperRoman"/>
      <w:lvlText w:val="%1."/>
      <w:lvlJc w:val="left"/>
      <w:pPr>
        <w:tabs>
          <w:tab w:val="num" w:pos="1440"/>
        </w:tabs>
        <w:ind w:left="1080" w:hanging="360"/>
      </w:pPr>
    </w:lvl>
    <w:lvl w:ilvl="1" w:tplc="B7828720">
      <w:start w:val="1"/>
      <w:numFmt w:val="decimal"/>
      <w:lvlText w:val="%2."/>
      <w:lvlJc w:val="left"/>
      <w:pPr>
        <w:tabs>
          <w:tab w:val="num" w:pos="1440"/>
        </w:tabs>
        <w:ind w:left="1440" w:hanging="360"/>
      </w:pPr>
    </w:lvl>
    <w:lvl w:ilvl="2" w:tplc="080A0017">
      <w:start w:val="1"/>
      <w:numFmt w:val="lowerLetter"/>
      <w:lvlText w:val="%3)"/>
      <w:lvlJc w:val="left"/>
      <w:pPr>
        <w:tabs>
          <w:tab w:val="num" w:pos="2160"/>
        </w:tabs>
        <w:ind w:left="2160" w:hanging="180"/>
      </w:pPr>
    </w:lvl>
    <w:lvl w:ilvl="3" w:tplc="0A88597C">
      <w:start w:val="1"/>
      <w:numFmt w:val="decimal"/>
      <w:lvlText w:val="%4."/>
      <w:lvlJc w:val="left"/>
      <w:pPr>
        <w:ind w:left="612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39F51ED"/>
    <w:multiLevelType w:val="hybridMultilevel"/>
    <w:tmpl w:val="4A7E519C"/>
    <w:lvl w:ilvl="0" w:tplc="54CA3F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D9"/>
    <w:rsid w:val="000B2796"/>
    <w:rsid w:val="000B39A6"/>
    <w:rsid w:val="00124CBB"/>
    <w:rsid w:val="00151FF0"/>
    <w:rsid w:val="00184357"/>
    <w:rsid w:val="001D3392"/>
    <w:rsid w:val="00231A3C"/>
    <w:rsid w:val="0027671A"/>
    <w:rsid w:val="002B69E0"/>
    <w:rsid w:val="003319BC"/>
    <w:rsid w:val="003679F9"/>
    <w:rsid w:val="003B24C2"/>
    <w:rsid w:val="003F4CF0"/>
    <w:rsid w:val="00486A97"/>
    <w:rsid w:val="004D7E28"/>
    <w:rsid w:val="00524AA7"/>
    <w:rsid w:val="00550B18"/>
    <w:rsid w:val="00580427"/>
    <w:rsid w:val="005C62D6"/>
    <w:rsid w:val="005E2524"/>
    <w:rsid w:val="006232C0"/>
    <w:rsid w:val="006424DE"/>
    <w:rsid w:val="00705C1E"/>
    <w:rsid w:val="00715BEB"/>
    <w:rsid w:val="0077745B"/>
    <w:rsid w:val="007A5546"/>
    <w:rsid w:val="007D76EF"/>
    <w:rsid w:val="007E3B32"/>
    <w:rsid w:val="007E6F98"/>
    <w:rsid w:val="008A1F9A"/>
    <w:rsid w:val="008D0142"/>
    <w:rsid w:val="00922716"/>
    <w:rsid w:val="0093221B"/>
    <w:rsid w:val="009659BB"/>
    <w:rsid w:val="009D6A9D"/>
    <w:rsid w:val="00A47E9F"/>
    <w:rsid w:val="00A763D9"/>
    <w:rsid w:val="00A84659"/>
    <w:rsid w:val="00A92DA2"/>
    <w:rsid w:val="00AB6810"/>
    <w:rsid w:val="00B06D1F"/>
    <w:rsid w:val="00B107F6"/>
    <w:rsid w:val="00B97F86"/>
    <w:rsid w:val="00BA664F"/>
    <w:rsid w:val="00BE7CBA"/>
    <w:rsid w:val="00C2121A"/>
    <w:rsid w:val="00C37234"/>
    <w:rsid w:val="00CA3476"/>
    <w:rsid w:val="00CE6541"/>
    <w:rsid w:val="00D5337F"/>
    <w:rsid w:val="00D6408B"/>
    <w:rsid w:val="00DA6964"/>
    <w:rsid w:val="00E40311"/>
    <w:rsid w:val="00EA6731"/>
    <w:rsid w:val="00EC4172"/>
    <w:rsid w:val="00EE3754"/>
    <w:rsid w:val="00F13BEC"/>
    <w:rsid w:val="00F353A6"/>
    <w:rsid w:val="00F92B36"/>
    <w:rsid w:val="00FA180A"/>
    <w:rsid w:val="00FD4BA8"/>
    <w:rsid w:val="00FD685A"/>
    <w:rsid w:val="00FD685B"/>
    <w:rsid w:val="00FD71C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6694D573"/>
  <w15:chartTrackingRefBased/>
  <w15:docId w15:val="{54A1733C-615C-49FF-B3E0-AFB9AC30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63D9"/>
  </w:style>
  <w:style w:type="paragraph" w:styleId="Piedepgina">
    <w:name w:val="footer"/>
    <w:basedOn w:val="Normal"/>
    <w:link w:val="PiedepginaCar"/>
    <w:uiPriority w:val="99"/>
    <w:unhideWhenUsed/>
    <w:rsid w:val="00A76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63D9"/>
  </w:style>
  <w:style w:type="paragraph" w:styleId="Textodeglobo">
    <w:name w:val="Balloon Text"/>
    <w:basedOn w:val="Normal"/>
    <w:link w:val="TextodegloboCar"/>
    <w:uiPriority w:val="99"/>
    <w:semiHidden/>
    <w:unhideWhenUsed/>
    <w:rsid w:val="005C62D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C62D6"/>
    <w:rPr>
      <w:rFonts w:ascii="Segoe UI" w:hAnsi="Segoe UI" w:cs="Segoe UI"/>
      <w:sz w:val="18"/>
      <w:szCs w:val="18"/>
      <w:lang w:eastAsia="en-US"/>
    </w:rPr>
  </w:style>
  <w:style w:type="table" w:styleId="Tablaconcuadrcula">
    <w:name w:val="Table Grid"/>
    <w:basedOn w:val="Tablanormal"/>
    <w:uiPriority w:val="39"/>
    <w:rsid w:val="00524A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3F4CF0"/>
    <w:pPr>
      <w:spacing w:after="0" w:line="240" w:lineRule="auto"/>
      <w:ind w:left="3420" w:hanging="900"/>
    </w:pPr>
    <w:rPr>
      <w:rFonts w:ascii="Times New Roman" w:eastAsia="Times New Roman" w:hAnsi="Times New Roman"/>
      <w:sz w:val="24"/>
      <w:szCs w:val="24"/>
    </w:rPr>
  </w:style>
  <w:style w:type="character" w:customStyle="1" w:styleId="SangradetextonormalCar">
    <w:name w:val="Sangría de texto normal Car"/>
    <w:link w:val="Sangradetextonormal"/>
    <w:semiHidden/>
    <w:rsid w:val="003F4CF0"/>
    <w:rPr>
      <w:rFonts w:ascii="Times New Roman" w:eastAsia="Times New Roman" w:hAnsi="Times New Roman"/>
      <w:sz w:val="24"/>
      <w:szCs w:val="24"/>
      <w:lang w:eastAsia="en-US"/>
    </w:rPr>
  </w:style>
  <w:style w:type="paragraph" w:styleId="Sinespaciado">
    <w:name w:val="No Spacing"/>
    <w:uiPriority w:val="1"/>
    <w:qFormat/>
    <w:rsid w:val="003F4CF0"/>
    <w:rPr>
      <w:sz w:val="22"/>
      <w:szCs w:val="22"/>
      <w:lang w:val="es-MX" w:eastAsia="en-US"/>
    </w:rPr>
  </w:style>
  <w:style w:type="paragraph" w:styleId="Prrafodelista">
    <w:name w:val="List Paragraph"/>
    <w:basedOn w:val="Normal"/>
    <w:uiPriority w:val="34"/>
    <w:qFormat/>
    <w:rsid w:val="003F4CF0"/>
    <w:pPr>
      <w:spacing w:after="0" w:line="240" w:lineRule="auto"/>
      <w:ind w:left="720"/>
      <w:contextualSpacing/>
    </w:pPr>
    <w:rPr>
      <w:rFonts w:ascii="Times New Roman" w:eastAsia="Times New Roman" w:hAnsi="Times New Roman"/>
      <w:sz w:val="24"/>
      <w:szCs w:val="24"/>
      <w:lang w:val="en-US"/>
    </w:rPr>
  </w:style>
  <w:style w:type="character" w:styleId="Hipervnculo">
    <w:name w:val="Hyperlink"/>
    <w:uiPriority w:val="99"/>
    <w:unhideWhenUsed/>
    <w:rsid w:val="00A47E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3415">
      <w:bodyDiv w:val="1"/>
      <w:marLeft w:val="0"/>
      <w:marRight w:val="0"/>
      <w:marTop w:val="0"/>
      <w:marBottom w:val="0"/>
      <w:divBdr>
        <w:top w:val="none" w:sz="0" w:space="0" w:color="auto"/>
        <w:left w:val="none" w:sz="0" w:space="0" w:color="auto"/>
        <w:bottom w:val="none" w:sz="0" w:space="0" w:color="auto"/>
        <w:right w:val="none" w:sz="0" w:space="0" w:color="auto"/>
      </w:divBdr>
    </w:div>
    <w:div w:id="104891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ofsfileserver12\..\..\lquiroz\AppData\Local\Microsoft\Windows\Temporary%20Internet%20Files\Content.Outlook\HBGSO9P3\MODELO%20CTA%202013.ppt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Dibujo_de_Microsoft_Visio_2003-2010.vsd"/><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2929</Words>
  <Characters>16111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19002</CharactersWithSpaces>
  <SharedDoc>false</SharedDoc>
  <HLinks>
    <vt:vector size="6" baseType="variant">
      <vt:variant>
        <vt:i4>262199</vt:i4>
      </vt:variant>
      <vt:variant>
        <vt:i4>0</vt:i4>
      </vt:variant>
      <vt:variant>
        <vt:i4>0</vt:i4>
      </vt:variant>
      <vt:variant>
        <vt:i4>5</vt:i4>
      </vt:variant>
      <vt:variant>
        <vt:lpwstr>\\ofsfileserver12\..\..\lquiroz\AppData\Local\Microsoft\Windows\Temporary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dc:creator>
  <cp:keywords/>
  <dc:description/>
  <cp:lastModifiedBy>Fany</cp:lastModifiedBy>
  <cp:revision>2</cp:revision>
  <cp:lastPrinted>2019-01-11T16:11:00Z</cp:lastPrinted>
  <dcterms:created xsi:type="dcterms:W3CDTF">2021-04-15T16:32:00Z</dcterms:created>
  <dcterms:modified xsi:type="dcterms:W3CDTF">2021-04-15T16:32:00Z</dcterms:modified>
</cp:coreProperties>
</file>