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B4AB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2B4AB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2B4AB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2B4AB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2B4AB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2B4AB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2B4AB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2B4AB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2B4AB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2B4AB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2B4AB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2B4AB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2B4AB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2B4AB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2B4AB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2B4AB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2B4AB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0C3AA386"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4823FCDE"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w:t>
      </w:r>
      <w:r w:rsidR="00DC3841">
        <w:rPr>
          <w:rFonts w:ascii="Arial" w:hAnsi="Arial" w:cs="Arial"/>
          <w:b/>
          <w:sz w:val="20"/>
          <w:szCs w:val="20"/>
          <w:u w:val="single"/>
        </w:rPr>
        <w:t xml:space="preserve">lo que </w:t>
      </w:r>
      <w:r w:rsidR="00A9595E">
        <w:rPr>
          <w:rFonts w:ascii="Arial" w:hAnsi="Arial" w:cs="Arial"/>
          <w:b/>
          <w:sz w:val="20"/>
          <w:szCs w:val="20"/>
          <w:u w:val="single"/>
        </w:rPr>
        <w:t xml:space="preserve">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debido a la Contingencia Sanitaria por el COVID-19 se hizo el cierre</w:t>
      </w:r>
      <w:r w:rsidR="005E1611">
        <w:rPr>
          <w:rFonts w:ascii="Arial" w:hAnsi="Arial" w:cs="Arial"/>
          <w:b/>
          <w:sz w:val="20"/>
          <w:szCs w:val="20"/>
          <w:u w:val="single"/>
        </w:rPr>
        <w:t xml:space="preserve"> total</w:t>
      </w:r>
      <w:r w:rsidR="00DC3841">
        <w:rPr>
          <w:rFonts w:ascii="Arial" w:hAnsi="Arial" w:cs="Arial"/>
          <w:b/>
          <w:sz w:val="20"/>
          <w:szCs w:val="20"/>
          <w:u w:val="single"/>
        </w:rPr>
        <w:t xml:space="preserve"> </w:t>
      </w:r>
      <w:r w:rsidR="005E1611">
        <w:rPr>
          <w:rFonts w:ascii="Arial" w:hAnsi="Arial" w:cs="Arial"/>
          <w:b/>
          <w:sz w:val="20"/>
          <w:szCs w:val="20"/>
          <w:u w:val="single"/>
        </w:rPr>
        <w:t>durante algunos meses de las instalaciones, por lo que hizo más evidente la</w:t>
      </w:r>
      <w:r w:rsidR="00DC3841">
        <w:rPr>
          <w:rFonts w:ascii="Arial" w:hAnsi="Arial" w:cs="Arial"/>
          <w:b/>
          <w:sz w:val="20"/>
          <w:szCs w:val="20"/>
          <w:u w:val="single"/>
        </w:rPr>
        <w:t xml:space="preserve"> disminución </w:t>
      </w:r>
      <w:r w:rsidRPr="00C109FB">
        <w:rPr>
          <w:rFonts w:ascii="Arial" w:hAnsi="Arial" w:cs="Arial"/>
          <w:b/>
          <w:sz w:val="20"/>
          <w:szCs w:val="20"/>
          <w:u w:val="single"/>
        </w:rPr>
        <w:t>de personas que nos visitan</w:t>
      </w:r>
      <w:r w:rsidR="005E1611">
        <w:rPr>
          <w:rFonts w:ascii="Arial" w:hAnsi="Arial" w:cs="Arial"/>
          <w:b/>
          <w:sz w:val="20"/>
          <w:szCs w:val="20"/>
          <w:u w:val="single"/>
        </w:rPr>
        <w:t xml:space="preserve"> y por ende el ingreso</w:t>
      </w:r>
      <w:r w:rsidRPr="00C109FB">
        <w:rPr>
          <w:rFonts w:ascii="Arial" w:hAnsi="Arial" w:cs="Arial"/>
          <w:b/>
          <w:sz w:val="20"/>
          <w:szCs w:val="20"/>
          <w:u w:val="single"/>
        </w:rPr>
        <w:t xml:space="preserve">.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w:t>
      </w:r>
      <w:r w:rsidR="007B0E78">
        <w:rPr>
          <w:rFonts w:ascii="Arial" w:hAnsi="Arial" w:cs="Arial"/>
          <w:b/>
          <w:sz w:val="20"/>
          <w:szCs w:val="20"/>
          <w:u w:val="single"/>
        </w:rPr>
        <w:t>panorama Financiero, se sustentó</w:t>
      </w:r>
      <w:r w:rsidRPr="00C109FB">
        <w:rPr>
          <w:rFonts w:ascii="Arial" w:hAnsi="Arial" w:cs="Arial"/>
          <w:b/>
          <w:sz w:val="20"/>
          <w:szCs w:val="20"/>
          <w:u w:val="single"/>
        </w:rPr>
        <w:t xml:space="preserve"> </w:t>
      </w:r>
      <w:r w:rsidR="005E1611">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sidR="007B0E78">
        <w:rPr>
          <w:rFonts w:ascii="Arial" w:hAnsi="Arial" w:cs="Arial"/>
          <w:b/>
          <w:sz w:val="20"/>
          <w:szCs w:val="20"/>
          <w:u w:val="single"/>
        </w:rPr>
        <w:t xml:space="preserve">un 50.91% </w:t>
      </w:r>
      <w:r w:rsidR="005E1611">
        <w:rPr>
          <w:rFonts w:ascii="Arial" w:hAnsi="Arial" w:cs="Arial"/>
          <w:b/>
          <w:sz w:val="20"/>
          <w:szCs w:val="20"/>
          <w:u w:val="single"/>
        </w:rPr>
        <w:t>de</w:t>
      </w:r>
      <w:r w:rsidR="007B0E78">
        <w:rPr>
          <w:rFonts w:ascii="Arial" w:hAnsi="Arial" w:cs="Arial"/>
          <w:b/>
          <w:sz w:val="20"/>
          <w:szCs w:val="20"/>
          <w:u w:val="single"/>
        </w:rPr>
        <w:t xml:space="preserve"> recursos p</w:t>
      </w:r>
      <w:r w:rsidRPr="00C109FB">
        <w:rPr>
          <w:rFonts w:ascii="Arial" w:hAnsi="Arial" w:cs="Arial"/>
          <w:b/>
          <w:sz w:val="20"/>
          <w:szCs w:val="20"/>
          <w:u w:val="single"/>
        </w:rPr>
        <w:t xml:space="preserve">ropios y en menor proporción con </w:t>
      </w:r>
      <w:r w:rsidR="005E1611">
        <w:rPr>
          <w:rFonts w:ascii="Arial" w:hAnsi="Arial" w:cs="Arial"/>
          <w:b/>
          <w:sz w:val="20"/>
          <w:szCs w:val="20"/>
          <w:u w:val="single"/>
        </w:rPr>
        <w:t>un 49.09% de</w:t>
      </w:r>
      <w:r w:rsidR="007B0E78">
        <w:rPr>
          <w:rFonts w:ascii="Arial" w:hAnsi="Arial" w:cs="Arial"/>
          <w:b/>
          <w:sz w:val="20"/>
          <w:szCs w:val="20"/>
          <w:u w:val="single"/>
        </w:rPr>
        <w:t xml:space="preserve"> </w:t>
      </w:r>
      <w:r w:rsidRPr="00C109FB">
        <w:rPr>
          <w:rFonts w:ascii="Arial" w:hAnsi="Arial" w:cs="Arial"/>
          <w:b/>
          <w:sz w:val="20"/>
          <w:szCs w:val="20"/>
          <w:u w:val="single"/>
        </w:rPr>
        <w:t xml:space="preserve">recursos </w:t>
      </w:r>
      <w:r w:rsidR="007B0E78">
        <w:rPr>
          <w:rFonts w:ascii="Arial" w:hAnsi="Arial" w:cs="Arial"/>
          <w:b/>
          <w:sz w:val="20"/>
          <w:szCs w:val="20"/>
          <w:u w:val="single"/>
        </w:rPr>
        <w:t>municipales,</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5E1611">
        <w:rPr>
          <w:rFonts w:ascii="Arial" w:hAnsi="Arial" w:cs="Arial"/>
          <w:b/>
          <w:sz w:val="20"/>
          <w:szCs w:val="20"/>
          <w:u w:val="single"/>
        </w:rPr>
        <w:t>20, de $2’040,000.00 (Dos millones cuarenta mil pesos 00/100 M.N.)</w:t>
      </w:r>
      <w:r w:rsidR="002C4479">
        <w:rPr>
          <w:rFonts w:ascii="Arial" w:hAnsi="Arial" w:cs="Arial"/>
          <w:b/>
          <w:sz w:val="20"/>
          <w:szCs w:val="20"/>
          <w:u w:val="single"/>
        </w:rPr>
        <w:t xml:space="preserve"> destinados a cubrir </w:t>
      </w:r>
      <w:r w:rsidR="005E1611">
        <w:rPr>
          <w:rFonts w:ascii="Arial" w:hAnsi="Arial" w:cs="Arial"/>
          <w:b/>
          <w:sz w:val="20"/>
          <w:szCs w:val="20"/>
          <w:u w:val="single"/>
        </w:rPr>
        <w:t>el</w:t>
      </w:r>
      <w:r w:rsidR="002C4479">
        <w:rPr>
          <w:rFonts w:ascii="Arial" w:hAnsi="Arial" w:cs="Arial"/>
          <w:b/>
          <w:sz w:val="20"/>
          <w:szCs w:val="20"/>
          <w:u w:val="single"/>
        </w:rPr>
        <w:t xml:space="preserve"> capítulo 1000, y </w:t>
      </w:r>
      <w:r w:rsidR="005E1611">
        <w:rPr>
          <w:rFonts w:ascii="Arial" w:hAnsi="Arial" w:cs="Arial"/>
          <w:b/>
          <w:sz w:val="20"/>
          <w:szCs w:val="20"/>
          <w:u w:val="single"/>
        </w:rPr>
        <w:t xml:space="preserve">los </w:t>
      </w:r>
      <w:r w:rsidR="002C4479">
        <w:rPr>
          <w:rFonts w:ascii="Arial" w:hAnsi="Arial" w:cs="Arial"/>
          <w:b/>
          <w:sz w:val="20"/>
          <w:szCs w:val="20"/>
          <w:u w:val="single"/>
        </w:rPr>
        <w:t xml:space="preserve"> </w:t>
      </w:r>
      <w:r w:rsidR="005E1611">
        <w:rPr>
          <w:rFonts w:ascii="Arial" w:hAnsi="Arial" w:cs="Arial"/>
          <w:b/>
          <w:sz w:val="20"/>
          <w:szCs w:val="20"/>
          <w:u w:val="single"/>
        </w:rPr>
        <w:t>ingresos propios se destinaron</w:t>
      </w:r>
      <w:r w:rsidR="002C4479">
        <w:rPr>
          <w:rFonts w:ascii="Arial" w:hAnsi="Arial" w:cs="Arial"/>
          <w:b/>
          <w:sz w:val="20"/>
          <w:szCs w:val="20"/>
          <w:u w:val="single"/>
        </w:rPr>
        <w:t xml:space="preserve"> </w:t>
      </w:r>
      <w:r>
        <w:rPr>
          <w:rFonts w:ascii="Arial" w:hAnsi="Arial" w:cs="Arial"/>
          <w:b/>
          <w:sz w:val="20"/>
          <w:szCs w:val="20"/>
          <w:u w:val="single"/>
        </w:rPr>
        <w:t xml:space="preserve">para </w:t>
      </w:r>
      <w:r w:rsidR="005E1611">
        <w:rPr>
          <w:rFonts w:ascii="Arial" w:hAnsi="Arial" w:cs="Arial"/>
          <w:b/>
          <w:sz w:val="20"/>
          <w:szCs w:val="20"/>
          <w:u w:val="single"/>
        </w:rPr>
        <w:t>sufragar el gasto corriente</w:t>
      </w:r>
      <w:r>
        <w:rPr>
          <w:rFonts w:ascii="Arial" w:hAnsi="Arial" w:cs="Arial"/>
          <w:b/>
          <w:sz w:val="20"/>
          <w:szCs w:val="20"/>
          <w:u w:val="single"/>
        </w:rPr>
        <w:t xml:space="preserve"> </w:t>
      </w:r>
      <w:r w:rsidR="005E1611">
        <w:rPr>
          <w:rFonts w:ascii="Arial" w:hAnsi="Arial" w:cs="Arial"/>
          <w:b/>
          <w:sz w:val="20"/>
          <w:szCs w:val="20"/>
          <w:u w:val="single"/>
        </w:rPr>
        <w:t>d</w:t>
      </w:r>
      <w:r>
        <w:rPr>
          <w:rFonts w:ascii="Arial" w:hAnsi="Arial" w:cs="Arial"/>
          <w:b/>
          <w:sz w:val="20"/>
          <w:szCs w:val="20"/>
          <w:u w:val="single"/>
        </w:rPr>
        <w:t xml:space="preserve">el funcionamiento del Parque.  </w:t>
      </w:r>
      <w:r w:rsidR="00AB4DAF">
        <w:rPr>
          <w:rFonts w:ascii="Arial" w:hAnsi="Arial" w:cs="Arial"/>
          <w:b/>
          <w:sz w:val="20"/>
          <w:szCs w:val="20"/>
          <w:u w:val="single"/>
        </w:rPr>
        <w:t>Esperamos que pasando este periodo</w:t>
      </w:r>
      <w:r w:rsidR="005E1611">
        <w:rPr>
          <w:rFonts w:ascii="Arial" w:hAnsi="Arial" w:cs="Arial"/>
          <w:b/>
          <w:sz w:val="20"/>
          <w:szCs w:val="20"/>
          <w:u w:val="single"/>
        </w:rPr>
        <w:t xml:space="preserve"> de contingencia</w:t>
      </w:r>
      <w:r w:rsidR="00AB4DAF">
        <w:rPr>
          <w:rFonts w:ascii="Arial" w:hAnsi="Arial" w:cs="Arial"/>
          <w:b/>
          <w:sz w:val="20"/>
          <w:szCs w:val="20"/>
          <w:u w:val="single"/>
        </w:rPr>
        <w:t xml:space="preserve">,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lastRenderedPageBreak/>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77BEA8DB"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Jaramillo.  Consejo Directivo 2018</w:t>
      </w:r>
      <w:r>
        <w:rPr>
          <w:rFonts w:ascii="Arial" w:hAnsi="Arial" w:cs="Arial"/>
          <w:b/>
          <w:sz w:val="20"/>
          <w:szCs w:val="20"/>
          <w:u w:val="single"/>
        </w:rPr>
        <w:t>-20</w:t>
      </w:r>
      <w:r w:rsidR="0044776D">
        <w:rPr>
          <w:rFonts w:ascii="Arial" w:hAnsi="Arial" w:cs="Arial"/>
          <w:b/>
          <w:sz w:val="20"/>
          <w:szCs w:val="20"/>
          <w:u w:val="single"/>
        </w:rPr>
        <w:t>21</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w:t>
      </w:r>
      <w:r w:rsidR="00FD45A6">
        <w:rPr>
          <w:rFonts w:ascii="Arial" w:hAnsi="Arial" w:cs="Arial"/>
          <w:b/>
          <w:sz w:val="20"/>
          <w:szCs w:val="20"/>
          <w:u w:val="single"/>
        </w:rPr>
        <w:t xml:space="preserve"> </w:t>
      </w:r>
      <w:r w:rsidR="006C4F5A">
        <w:rPr>
          <w:rFonts w:ascii="Arial" w:hAnsi="Arial" w:cs="Arial"/>
          <w:b/>
          <w:sz w:val="20"/>
          <w:szCs w:val="20"/>
          <w:u w:val="single"/>
        </w:rPr>
        <w:t>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Pr>
          <w:rFonts w:ascii="Arial" w:hAnsi="Arial" w:cs="Arial"/>
          <w:b/>
          <w:sz w:val="20"/>
          <w:szCs w:val="20"/>
          <w:u w:val="single"/>
        </w:rPr>
        <w:t xml:space="preserve"> del Periodo del 01 de </w:t>
      </w:r>
      <w:r w:rsidR="00FD45A6">
        <w:rPr>
          <w:rFonts w:ascii="Arial" w:hAnsi="Arial" w:cs="Arial"/>
          <w:b/>
          <w:sz w:val="20"/>
          <w:szCs w:val="20"/>
          <w:u w:val="single"/>
        </w:rPr>
        <w:t>Octubre al 31 de Diciembre</w:t>
      </w:r>
      <w:r w:rsidR="00D250E1">
        <w:rPr>
          <w:rFonts w:ascii="Arial" w:hAnsi="Arial" w:cs="Arial"/>
          <w:b/>
          <w:sz w:val="20"/>
          <w:szCs w:val="20"/>
          <w:u w:val="single"/>
        </w:rPr>
        <w:t xml:space="preserve"> </w:t>
      </w:r>
      <w:r>
        <w:rPr>
          <w:rFonts w:ascii="Arial" w:hAnsi="Arial" w:cs="Arial"/>
          <w:b/>
          <w:sz w:val="20"/>
          <w:szCs w:val="20"/>
          <w:u w:val="single"/>
        </w:rPr>
        <w:t>de 20</w:t>
      </w:r>
      <w:r w:rsidR="00AB4DAF">
        <w:rPr>
          <w:rFonts w:ascii="Arial" w:hAnsi="Arial" w:cs="Arial"/>
          <w:b/>
          <w:sz w:val="20"/>
          <w:szCs w:val="20"/>
          <w:u w:val="single"/>
        </w:rPr>
        <w:t>20</w:t>
      </w:r>
      <w:r w:rsidR="006C4F5A">
        <w:rPr>
          <w:rFonts w:ascii="Arial" w:hAnsi="Arial" w:cs="Arial"/>
          <w:b/>
          <w:sz w:val="20"/>
          <w:szCs w:val="20"/>
          <w:u w:val="single"/>
        </w:rPr>
        <w:t xml:space="preserve"> y 1 una Sesión Extraordinaria de Consejo Directivo</w:t>
      </w:r>
      <w:r w:rsidR="00FD45A6">
        <w:rPr>
          <w:rFonts w:ascii="Arial" w:hAnsi="Arial" w:cs="Arial"/>
          <w:b/>
          <w:sz w:val="20"/>
          <w:szCs w:val="20"/>
          <w:u w:val="single"/>
        </w:rPr>
        <w:t xml:space="preserve"> y 1 una Asamblea General de Patronato.</w:t>
      </w:r>
      <w:r w:rsidR="004C79DC">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76B1683E"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20</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lastRenderedPageBreak/>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5C6F3994" w:rsidR="007D1E76" w:rsidRPr="00E74967" w:rsidRDefault="00AB4DAF" w:rsidP="00CB41C4">
      <w:pPr>
        <w:tabs>
          <w:tab w:val="left" w:leader="underscore" w:pos="9639"/>
        </w:tabs>
        <w:spacing w:after="0" w:line="240" w:lineRule="auto"/>
        <w:jc w:val="both"/>
        <w:rPr>
          <w:rFonts w:cs="Calibri"/>
        </w:rPr>
      </w:pPr>
      <w:r w:rsidRPr="00B4044A">
        <w:rPr>
          <w:noProof/>
          <w:lang w:eastAsia="es-MX"/>
        </w:rPr>
        <w:lastRenderedPageBreak/>
        <w:drawing>
          <wp:anchor distT="0" distB="0" distL="114300" distR="114300" simplePos="0" relativeHeight="251658240" behindDoc="0" locked="0" layoutInCell="1" allowOverlap="1" wp14:anchorId="7D73697B" wp14:editId="1683977F">
            <wp:simplePos x="0" y="0"/>
            <wp:positionH relativeFrom="margin">
              <wp:posOffset>-134311</wp:posOffset>
            </wp:positionH>
            <wp:positionV relativeFrom="paragraph">
              <wp:posOffset>235945</wp:posOffset>
            </wp:positionV>
            <wp:extent cx="6499225" cy="3286898"/>
            <wp:effectExtent l="0" t="0" r="0" b="889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9225" cy="3286898"/>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f)</w:t>
      </w:r>
      <w:r w:rsidR="007D1E76" w:rsidRPr="00E74967">
        <w:rPr>
          <w:rFonts w:cs="Calibri"/>
        </w:rPr>
        <w:t xml:space="preserve"> Estructura organizacional básica.</w:t>
      </w:r>
    </w:p>
    <w:p w14:paraId="0FE08B68" w14:textId="12C64C71"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5FAD8BFF"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lastRenderedPageBreak/>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lastRenderedPageBreak/>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lastRenderedPageBreak/>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7A7F5AE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2215" w14:textId="77777777" w:rsidR="002B4ABB" w:rsidRDefault="002B4ABB" w:rsidP="00E00323">
      <w:pPr>
        <w:spacing w:after="0" w:line="240" w:lineRule="auto"/>
      </w:pPr>
      <w:r>
        <w:separator/>
      </w:r>
    </w:p>
  </w:endnote>
  <w:endnote w:type="continuationSeparator" w:id="0">
    <w:p w14:paraId="615C543A" w14:textId="77777777" w:rsidR="002B4ABB" w:rsidRDefault="002B4A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F3F7B" w:rsidRPr="00EF3F7B">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A1460" w14:textId="77777777" w:rsidR="002B4ABB" w:rsidRDefault="002B4ABB" w:rsidP="00E00323">
      <w:pPr>
        <w:spacing w:after="0" w:line="240" w:lineRule="auto"/>
      </w:pPr>
      <w:r>
        <w:separator/>
      </w:r>
    </w:p>
  </w:footnote>
  <w:footnote w:type="continuationSeparator" w:id="0">
    <w:p w14:paraId="4C97CB9A" w14:textId="77777777" w:rsidR="002B4ABB" w:rsidRDefault="002B4AB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4CDC8B52" w:rsidR="00A4610E" w:rsidRDefault="00A4610E" w:rsidP="00A4610E">
    <w:pPr>
      <w:pStyle w:val="Encabezado"/>
      <w:spacing w:after="0" w:line="240" w:lineRule="auto"/>
      <w:jc w:val="center"/>
    </w:pPr>
    <w:r w:rsidRPr="00A4610E">
      <w:t>CORRESPONDI</w:t>
    </w:r>
    <w:r w:rsidR="0022496D">
      <w:t>E</w:t>
    </w:r>
    <w:r w:rsidRPr="00A4610E">
      <w:t>NTES A</w:t>
    </w:r>
    <w:r w:rsidR="00EF3F7B">
      <w:t xml:space="preserve"> LA CUENTA PÚBLICA</w:t>
    </w:r>
    <w:r w:rsidR="00DC3841">
      <w:t xml:space="preserv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27BAC"/>
    <w:rsid w:val="002A1287"/>
    <w:rsid w:val="002B4ABB"/>
    <w:rsid w:val="002C4479"/>
    <w:rsid w:val="003252E3"/>
    <w:rsid w:val="003453CA"/>
    <w:rsid w:val="0039465C"/>
    <w:rsid w:val="00396351"/>
    <w:rsid w:val="003C056E"/>
    <w:rsid w:val="0041488F"/>
    <w:rsid w:val="00435A87"/>
    <w:rsid w:val="0044776D"/>
    <w:rsid w:val="00474BF4"/>
    <w:rsid w:val="004754F3"/>
    <w:rsid w:val="004842EA"/>
    <w:rsid w:val="00486760"/>
    <w:rsid w:val="004A58C8"/>
    <w:rsid w:val="004C79DC"/>
    <w:rsid w:val="004F2A3B"/>
    <w:rsid w:val="004F5887"/>
    <w:rsid w:val="005137C3"/>
    <w:rsid w:val="005201B5"/>
    <w:rsid w:val="00544FC2"/>
    <w:rsid w:val="0054701E"/>
    <w:rsid w:val="00565712"/>
    <w:rsid w:val="005B03F9"/>
    <w:rsid w:val="005D3E43"/>
    <w:rsid w:val="005E1611"/>
    <w:rsid w:val="005E231E"/>
    <w:rsid w:val="00603C7D"/>
    <w:rsid w:val="0063564B"/>
    <w:rsid w:val="00657009"/>
    <w:rsid w:val="00681C79"/>
    <w:rsid w:val="00687B02"/>
    <w:rsid w:val="006C460C"/>
    <w:rsid w:val="006C4F5A"/>
    <w:rsid w:val="007610BC"/>
    <w:rsid w:val="007714AB"/>
    <w:rsid w:val="007771EF"/>
    <w:rsid w:val="007821DF"/>
    <w:rsid w:val="007B0E78"/>
    <w:rsid w:val="007B4B3D"/>
    <w:rsid w:val="007D1E76"/>
    <w:rsid w:val="007D4484"/>
    <w:rsid w:val="008268F0"/>
    <w:rsid w:val="00846F25"/>
    <w:rsid w:val="0086459F"/>
    <w:rsid w:val="008A5139"/>
    <w:rsid w:val="008C3BB8"/>
    <w:rsid w:val="008E076C"/>
    <w:rsid w:val="0092765C"/>
    <w:rsid w:val="009459A0"/>
    <w:rsid w:val="009D5A06"/>
    <w:rsid w:val="00A4610E"/>
    <w:rsid w:val="00A714A9"/>
    <w:rsid w:val="00A730E0"/>
    <w:rsid w:val="00A9595E"/>
    <w:rsid w:val="00AA2A92"/>
    <w:rsid w:val="00AA2C89"/>
    <w:rsid w:val="00AA41E5"/>
    <w:rsid w:val="00AB4DAF"/>
    <w:rsid w:val="00AB722B"/>
    <w:rsid w:val="00AE1F6A"/>
    <w:rsid w:val="00B01B04"/>
    <w:rsid w:val="00B4044A"/>
    <w:rsid w:val="00BA52DE"/>
    <w:rsid w:val="00BD0D0A"/>
    <w:rsid w:val="00BD1427"/>
    <w:rsid w:val="00BE75AE"/>
    <w:rsid w:val="00BE7829"/>
    <w:rsid w:val="00BF7F6E"/>
    <w:rsid w:val="00C97E1E"/>
    <w:rsid w:val="00CB41C4"/>
    <w:rsid w:val="00CC2F35"/>
    <w:rsid w:val="00CD54A8"/>
    <w:rsid w:val="00CF1316"/>
    <w:rsid w:val="00D13C44"/>
    <w:rsid w:val="00D17FC7"/>
    <w:rsid w:val="00D23C5F"/>
    <w:rsid w:val="00D250E1"/>
    <w:rsid w:val="00D50A20"/>
    <w:rsid w:val="00D558AF"/>
    <w:rsid w:val="00D975B1"/>
    <w:rsid w:val="00DA53A4"/>
    <w:rsid w:val="00DC3841"/>
    <w:rsid w:val="00E00323"/>
    <w:rsid w:val="00E04318"/>
    <w:rsid w:val="00E52F48"/>
    <w:rsid w:val="00E74967"/>
    <w:rsid w:val="00EA37F5"/>
    <w:rsid w:val="00EA7915"/>
    <w:rsid w:val="00EB56F6"/>
    <w:rsid w:val="00EE4369"/>
    <w:rsid w:val="00EF3F7B"/>
    <w:rsid w:val="00F46719"/>
    <w:rsid w:val="00F54F6F"/>
    <w:rsid w:val="00F9783F"/>
    <w:rsid w:val="00FC1176"/>
    <w:rsid w:val="00FC2336"/>
    <w:rsid w:val="00FD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4B22A-26B0-4687-8662-68A50768F07F}">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2021-04-16T15:07:00Z</dcterms:created>
  <dcterms:modified xsi:type="dcterms:W3CDTF">2021-04-16T15:07:00Z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