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40" w:rsidRPr="009E66A5" w:rsidRDefault="00265E40" w:rsidP="00265E40">
      <w:pPr>
        <w:spacing w:after="0" w:line="240" w:lineRule="auto"/>
        <w:jc w:val="center"/>
      </w:pPr>
      <w:bookmarkStart w:id="0" w:name="_GoBack"/>
      <w:bookmarkEnd w:id="0"/>
    </w:p>
    <w:p w:rsidR="00265E40" w:rsidRPr="00E74967" w:rsidRDefault="00265E40" w:rsidP="00265E40">
      <w:pPr>
        <w:spacing w:after="0" w:line="240" w:lineRule="auto"/>
        <w:jc w:val="center"/>
        <w:rPr>
          <w:rFonts w:cs="Calibri"/>
          <w:b/>
          <w:sz w:val="28"/>
          <w:szCs w:val="28"/>
        </w:rPr>
      </w:pPr>
      <w:hyperlink r:id="rId8"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w:t>
      </w:r>
      <w:r w:rsidR="00E82B35">
        <w:rPr>
          <w:rFonts w:ascii="Arial" w:eastAsia="Times New Roman" w:hAnsi="Arial" w:cs="Arial"/>
          <w:w w:val="108"/>
          <w:lang w:val="es-ES" w:eastAsia="es-ES"/>
        </w:rPr>
        <w:t>21</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w:t>
      </w:r>
      <w:r w:rsidR="00E82B35">
        <w:rPr>
          <w:rFonts w:ascii="Arial" w:eastAsia="Times New Roman" w:hAnsi="Arial" w:cs="Arial"/>
          <w:w w:val="108"/>
          <w:lang w:val="es-ES" w:eastAsia="es-ES"/>
        </w:rPr>
        <w:t>5</w:t>
      </w:r>
      <w:r w:rsidRPr="00F936CC">
        <w:rPr>
          <w:rFonts w:ascii="Arial" w:eastAsia="Times New Roman" w:hAnsi="Arial" w:cs="Arial"/>
          <w:w w:val="108"/>
          <w:lang w:val="es-ES" w:eastAsia="es-ES"/>
        </w:rPr>
        <w:t>-201</w:t>
      </w:r>
      <w:r w:rsidR="00E82B35">
        <w:rPr>
          <w:rFonts w:ascii="Arial" w:eastAsia="Times New Roman" w:hAnsi="Arial" w:cs="Arial"/>
          <w:w w:val="108"/>
          <w:lang w:val="es-ES" w:eastAsia="es-ES"/>
        </w:rPr>
        <w:t>8</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E82B35">
        <w:rPr>
          <w:rFonts w:ascii="Arial" w:eastAsia="Times New Roman" w:hAnsi="Arial" w:cs="Arial"/>
          <w:w w:val="108"/>
          <w:lang w:val="es-ES" w:eastAsia="es-ES"/>
        </w:rPr>
        <w:t xml:space="preserve"> del año que se repo</w:t>
      </w:r>
      <w:r w:rsidR="00940A8F">
        <w:rPr>
          <w:rFonts w:ascii="Arial" w:eastAsia="Times New Roman" w:hAnsi="Arial" w:cs="Arial"/>
          <w:w w:val="108"/>
          <w:lang w:val="es-ES" w:eastAsia="es-ES"/>
        </w:rPr>
        <w:t xml:space="preserve">rta, </w:t>
      </w:r>
      <w:r w:rsidR="00B246F9">
        <w:rPr>
          <w:rFonts w:ascii="Arial" w:eastAsia="Times New Roman" w:hAnsi="Arial" w:cs="Arial"/>
          <w:w w:val="108"/>
          <w:lang w:val="es-ES" w:eastAsia="es-ES"/>
        </w:rPr>
        <w:t xml:space="preserve"> fue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w:t>
      </w:r>
      <w:r w:rsidRPr="00F936CC">
        <w:rPr>
          <w:rFonts w:ascii="Arial" w:eastAsia="Times New Roman" w:hAnsi="Arial" w:cs="Arial"/>
          <w:bCs/>
          <w:color w:val="000000"/>
          <w:lang w:val="es-ES" w:eastAsia="es-ES"/>
        </w:rPr>
        <w:lastRenderedPageBreak/>
        <w:t xml:space="preserve">recolección, traslado 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ESTRUCTURA  ORGANIZACIÓNAL</w:t>
      </w:r>
    </w:p>
    <w:p w:rsidR="00F936CC" w:rsidRDefault="0093062E"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rPr>
        <w:drawing>
          <wp:anchor distT="0" distB="0" distL="114300" distR="114300" simplePos="0" relativeHeight="251658752" behindDoc="0" locked="0" layoutInCell="1" allowOverlap="1">
            <wp:simplePos x="0" y="0"/>
            <wp:positionH relativeFrom="column">
              <wp:posOffset>-269875</wp:posOffset>
            </wp:positionH>
            <wp:positionV relativeFrom="paragraph">
              <wp:posOffset>114935</wp:posOffset>
            </wp:positionV>
            <wp:extent cx="7354570" cy="745680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4570" cy="745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lastRenderedPageBreak/>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w:t>
      </w:r>
      <w:r w:rsidR="001D1416">
        <w:rPr>
          <w:rFonts w:ascii="Arial" w:eastAsia="Times New Roman" w:hAnsi="Arial" w:cs="Arial"/>
          <w:b/>
          <w:color w:val="1F497D"/>
          <w:w w:val="108"/>
          <w:lang w:val="es-ES" w:eastAsia="es-ES"/>
        </w:rPr>
        <w:t>A</w:t>
      </w:r>
      <w:r>
        <w:rPr>
          <w:rFonts w:ascii="Arial" w:eastAsia="Times New Roman" w:hAnsi="Arial" w:cs="Arial"/>
          <w:b/>
          <w:color w:val="1F497D"/>
          <w:w w:val="108"/>
          <w:lang w:val="es-ES" w:eastAsia="es-ES"/>
        </w:rPr>
        <w:t xml:space="preserve">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Estado,</w:t>
      </w:r>
      <w:r w:rsidRPr="00F936CC">
        <w:rPr>
          <w:rFonts w:ascii="Arial" w:eastAsia="Times New Roman" w:hAnsi="Arial" w:cs="Arial"/>
          <w:color w:val="000000"/>
          <w:lang w:val="es-ES" w:eastAsia="es-ES"/>
        </w:rPr>
        <w:t xml:space="preserve">  el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r w:rsidRPr="00060BB8">
        <w:rPr>
          <w:rFonts w:ascii="Arial" w:eastAsia="Times New Roman" w:hAnsi="Arial" w:cs="Arial"/>
          <w:b/>
          <w:color w:val="000000"/>
          <w:w w:val="107"/>
          <w:lang w:val="es-ES" w:eastAsia="es-ES"/>
        </w:rPr>
        <w:t>Clasificador  por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r w:rsidRPr="0096337A">
        <w:rPr>
          <w:rFonts w:ascii="Arial" w:hAnsi="Arial" w:cs="Arial"/>
          <w:color w:val="000000"/>
          <w:w w:val="103"/>
        </w:rPr>
        <w:lastRenderedPageBreak/>
        <w:t>generan  gastos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r w:rsidRPr="0096337A">
        <w:rPr>
          <w:rFonts w:ascii="Arial" w:eastAsia="Times New Roman" w:hAnsi="Arial" w:cs="Arial"/>
          <w:color w:val="000000"/>
          <w:lang w:eastAsia="es-MX"/>
        </w:rPr>
        <w:t>Establece  la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realizar </w:t>
      </w:r>
      <w:r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realizar </w:t>
      </w:r>
      <w:r w:rsidR="00C15DDD"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como </w:t>
      </w:r>
      <w:r>
        <w:rPr>
          <w:rFonts w:ascii="Arial" w:hAnsi="Arial" w:cs="Arial"/>
          <w:color w:val="000000"/>
          <w:w w:val="103"/>
        </w:rPr>
        <w:t xml:space="preserve"> </w:t>
      </w:r>
      <w:r w:rsidR="00060BB8">
        <w:rPr>
          <w:rFonts w:ascii="Arial" w:hAnsi="Arial" w:cs="Arial"/>
          <w:color w:val="000000"/>
          <w:w w:val="103"/>
        </w:rPr>
        <w:t>la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1" w:name="Pg2"/>
      <w:bookmarkEnd w:id="1"/>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w:t>
      </w:r>
      <w:r w:rsidR="007332C7">
        <w:rPr>
          <w:rFonts w:ascii="Arial" w:eastAsia="Times New Roman" w:hAnsi="Arial" w:cs="Arial"/>
          <w:color w:val="000000"/>
          <w:w w:val="106"/>
          <w:lang w:val="es-ES" w:eastAsia="es-ES"/>
        </w:rPr>
        <w:lastRenderedPageBreak/>
        <w:t xml:space="preserve">“obras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stado de situación 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teria del Ingreso se adoptó el Clasificador por Rubro de I</w:t>
      </w:r>
      <w:r w:rsidRPr="00F936CC">
        <w:rPr>
          <w:rFonts w:ascii="Arial" w:eastAsia="Times New Roman" w:hAnsi="Arial" w:cs="Arial"/>
          <w:color w:val="000000"/>
          <w:w w:val="103"/>
          <w:lang w:val="es-ES" w:eastAsia="es-ES"/>
        </w:rPr>
        <w:t xml:space="preserve">ngresos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respecto a su  estimación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r w:rsidRPr="00F936CC">
        <w:rPr>
          <w:rFonts w:ascii="Arial" w:eastAsia="Times New Roman" w:hAnsi="Arial" w:cs="Arial"/>
          <w:color w:val="000000"/>
          <w:w w:val="103"/>
          <w:lang w:val="es-ES" w:eastAsia="es-ES"/>
        </w:rPr>
        <w:t>  Tratándose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2" w:name="Pg3"/>
      <w:bookmarkEnd w:id="2"/>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En materia del e</w:t>
      </w:r>
      <w:r w:rsidR="00F936CC" w:rsidRPr="00F936CC">
        <w:rPr>
          <w:rFonts w:ascii="Arial" w:eastAsia="Times New Roman" w:hAnsi="Arial" w:cs="Arial"/>
          <w:color w:val="000000"/>
          <w:w w:val="104"/>
          <w:lang w:val="es-ES" w:eastAsia="es-ES"/>
        </w:rPr>
        <w:t>gresos,</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CONAC,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r w:rsidRPr="00F936CC">
        <w:rPr>
          <w:rFonts w:ascii="Arial" w:eastAsia="Times New Roman" w:hAnsi="Arial" w:cs="Arial"/>
          <w:color w:val="000000"/>
          <w:w w:val="105"/>
          <w:lang w:val="es-ES" w:eastAsia="es-ES"/>
        </w:rPr>
        <w:t xml:space="preserve">El  gasto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r w:rsidRPr="00F936CC">
        <w:rPr>
          <w:rFonts w:ascii="Arial" w:eastAsia="Times New Roman" w:hAnsi="Arial" w:cs="Arial"/>
          <w:color w:val="000000"/>
          <w:w w:val="110"/>
          <w:lang w:val="es-ES" w:eastAsia="es-ES"/>
        </w:rPr>
        <w:t>  En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r w:rsidRPr="00F936CC">
        <w:rPr>
          <w:rFonts w:ascii="Arial" w:eastAsia="Times New Roman" w:hAnsi="Arial" w:cs="Arial"/>
          <w:color w:val="000000"/>
          <w:w w:val="109"/>
          <w:lang w:val="es-ES" w:eastAsia="es-ES"/>
        </w:rPr>
        <w:lastRenderedPageBreak/>
        <w:t>  En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3" w:name="Pg4"/>
      <w:bookmarkEnd w:id="3"/>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En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armonización, para  atender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 xml:space="preserve">En ese sentido, </w:t>
      </w:r>
      <w:r w:rsidR="00A50B10">
        <w:rPr>
          <w:rFonts w:ascii="Arial" w:hAnsi="Arial" w:cs="Arial"/>
          <w:color w:val="000000"/>
          <w:w w:val="103"/>
        </w:rPr>
        <w:t xml:space="preserve">a partir del </w:t>
      </w:r>
      <w:r>
        <w:rPr>
          <w:rFonts w:ascii="Arial" w:hAnsi="Arial" w:cs="Arial"/>
          <w:color w:val="000000"/>
          <w:w w:val="103"/>
        </w:rPr>
        <w:t xml:space="preserve"> segundo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transperencia presupuestal que nos exije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Se efectúan provisiones durante todo el año con base en el devengado, es decir, contablemente todos los gastos se provisionan en cuentas por  pagar.</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lastRenderedPageBreak/>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Se ti</w:t>
      </w:r>
      <w:r w:rsidR="00A50B10">
        <w:rPr>
          <w:rFonts w:ascii="Arial" w:hAnsi="Arial" w:cs="Arial"/>
        </w:rPr>
        <w:t>ene contemplado para el siguiente</w:t>
      </w:r>
      <w:r w:rsidRPr="007332C7">
        <w:rPr>
          <w:rFonts w:ascii="Arial" w:hAnsi="Arial" w:cs="Arial"/>
        </w:rPr>
        <w:t xml:space="preserve"> ejercicio fiscal, continuar con el programa de depuración de saldos contables,  principalmente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Se utiliza el método de depreciación en línea recta por la vida útil determinada por el CONAC,  a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posterior </w:t>
      </w:r>
      <w:r w:rsidRPr="007332C7">
        <w:rPr>
          <w:rFonts w:ascii="Arial" w:hAnsi="Arial" w:cs="Arial"/>
        </w:rPr>
        <w:t xml:space="preserve"> reconocimiento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Rural </w:t>
      </w:r>
      <w:r w:rsidRPr="007332C7">
        <w:rPr>
          <w:rFonts w:ascii="Arial" w:hAnsi="Arial" w:cs="Arial"/>
        </w:rPr>
        <w:t xml:space="preserve"> número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Calquetzani  </w:t>
      </w:r>
      <w:r w:rsidRPr="00B452E8">
        <w:rPr>
          <w:rFonts w:ascii="Arial" w:hAnsi="Arial" w:cs="Arial"/>
        </w:rPr>
        <w:t xml:space="preserve">número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lastRenderedPageBreak/>
        <w:t xml:space="preserve">Fideicomiso para el </w:t>
      </w:r>
      <w:r w:rsidR="00B452E8" w:rsidRPr="00B452E8">
        <w:rPr>
          <w:rFonts w:ascii="Arial" w:hAnsi="Arial" w:cs="Arial"/>
        </w:rPr>
        <w:t>Financiamiento a la Urbanización Progresiva en Celaya</w:t>
      </w:r>
      <w:r w:rsidRPr="00B452E8">
        <w:rPr>
          <w:rFonts w:ascii="Arial" w:hAnsi="Arial" w:cs="Arial"/>
        </w:rPr>
        <w:t xml:space="preserve">  número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93062E" w:rsidRPr="00390013">
        <w:rPr>
          <w:rFonts w:ascii="Arial" w:hAnsi="Arial" w:cs="Arial"/>
          <w:noProof/>
        </w:rPr>
        <mc:AlternateContent>
          <mc:Choice Requires="wps">
            <w:drawing>
              <wp:anchor distT="0" distB="0" distL="114300" distR="114300" simplePos="0" relativeHeight="251656704"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4BD5D831"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93062E" w:rsidRPr="00390013">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7DBC23AC"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A50B10">
      <w:pPr>
        <w:widowControl w:val="0"/>
        <w:autoSpaceDE w:val="0"/>
        <w:autoSpaceDN w:val="0"/>
        <w:adjustRightInd w:val="0"/>
        <w:spacing w:after="0" w:line="230" w:lineRule="exact"/>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tbl>
      <w:tblPr>
        <w:tblW w:w="8980" w:type="dxa"/>
        <w:tblInd w:w="778" w:type="dxa"/>
        <w:tblLook w:val="04A0" w:firstRow="1" w:lastRow="0" w:firstColumn="1" w:lastColumn="0" w:noHBand="0" w:noVBand="1"/>
      </w:tblPr>
      <w:tblGrid>
        <w:gridCol w:w="621"/>
        <w:gridCol w:w="3429"/>
        <w:gridCol w:w="1612"/>
        <w:gridCol w:w="1613"/>
        <w:gridCol w:w="1705"/>
      </w:tblGrid>
      <w:tr w:rsidR="00995828" w:rsidRPr="00995828" w:rsidTr="005D1651">
        <w:trPr>
          <w:trHeight w:val="1070"/>
        </w:trPr>
        <w:tc>
          <w:tcPr>
            <w:tcW w:w="8980" w:type="dxa"/>
            <w:gridSpan w:val="5"/>
            <w:tcBorders>
              <w:top w:val="nil"/>
              <w:left w:val="nil"/>
              <w:bottom w:val="nil"/>
              <w:right w:val="nil"/>
            </w:tcBorders>
            <w:shd w:val="clear" w:color="auto" w:fill="auto"/>
            <w:vAlign w:val="center"/>
            <w:hideMark/>
          </w:tcPr>
          <w:p w:rsidR="00995828" w:rsidRPr="00995828" w:rsidRDefault="00995828" w:rsidP="00995828">
            <w:pPr>
              <w:spacing w:after="0" w:line="240" w:lineRule="auto"/>
              <w:jc w:val="center"/>
              <w:rPr>
                <w:rFonts w:ascii="Arial" w:eastAsia="Times New Roman" w:hAnsi="Arial" w:cs="Arial"/>
                <w:b/>
                <w:bCs/>
                <w:sz w:val="16"/>
                <w:szCs w:val="16"/>
              </w:rPr>
            </w:pPr>
            <w:r w:rsidRPr="00995828">
              <w:rPr>
                <w:rFonts w:ascii="Arial" w:eastAsia="Times New Roman" w:hAnsi="Arial" w:cs="Arial"/>
                <w:b/>
                <w:bCs/>
                <w:sz w:val="16"/>
                <w:szCs w:val="16"/>
              </w:rPr>
              <w:t>MUNICIPIO DE CELAYA, GTO.</w:t>
            </w:r>
            <w:r w:rsidRPr="00995828">
              <w:rPr>
                <w:rFonts w:ascii="Arial" w:eastAsia="Times New Roman" w:hAnsi="Arial" w:cs="Arial"/>
                <w:b/>
                <w:bCs/>
                <w:sz w:val="16"/>
                <w:szCs w:val="16"/>
              </w:rPr>
              <w:br/>
              <w:t>ESTADO  ANALÍTICO  POR  RUBRO  DE   INGRESOS</w:t>
            </w:r>
            <w:r w:rsidRPr="00995828">
              <w:rPr>
                <w:rFonts w:ascii="Arial" w:eastAsia="Times New Roman" w:hAnsi="Arial" w:cs="Arial"/>
                <w:b/>
                <w:bCs/>
                <w:sz w:val="16"/>
                <w:szCs w:val="16"/>
              </w:rPr>
              <w:br/>
              <w:t>CUENTA PÚBLICA  2018</w:t>
            </w:r>
          </w:p>
        </w:tc>
      </w:tr>
      <w:tr w:rsidR="00995828" w:rsidRPr="00995828" w:rsidTr="005D1651">
        <w:trPr>
          <w:trHeight w:val="500"/>
        </w:trPr>
        <w:tc>
          <w:tcPr>
            <w:tcW w:w="4050" w:type="dxa"/>
            <w:gridSpan w:val="2"/>
            <w:tcBorders>
              <w:top w:val="nil"/>
              <w:left w:val="single" w:sz="4" w:space="0" w:color="auto"/>
              <w:bottom w:val="single" w:sz="4" w:space="0" w:color="auto"/>
              <w:right w:val="single" w:sz="4" w:space="0" w:color="000000"/>
            </w:tcBorders>
            <w:shd w:val="clear" w:color="000000" w:fill="002060"/>
            <w:noWrap/>
            <w:vAlign w:val="center"/>
            <w:hideMark/>
          </w:tcPr>
          <w:p w:rsidR="00995828" w:rsidRPr="00995828" w:rsidRDefault="00995828" w:rsidP="00995828">
            <w:pPr>
              <w:spacing w:after="0" w:line="240" w:lineRule="auto"/>
              <w:jc w:val="center"/>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R u b r o</w:t>
            </w:r>
          </w:p>
        </w:tc>
        <w:tc>
          <w:tcPr>
            <w:tcW w:w="1612" w:type="dxa"/>
            <w:tcBorders>
              <w:top w:val="single" w:sz="4" w:space="0" w:color="auto"/>
              <w:left w:val="nil"/>
              <w:bottom w:val="single" w:sz="4" w:space="0" w:color="auto"/>
              <w:right w:val="single" w:sz="4" w:space="0" w:color="auto"/>
            </w:tcBorders>
            <w:shd w:val="clear" w:color="000000" w:fill="002060"/>
            <w:vAlign w:val="center"/>
            <w:hideMark/>
          </w:tcPr>
          <w:p w:rsidR="00995828" w:rsidRPr="00995828" w:rsidRDefault="00995828" w:rsidP="00995828">
            <w:pPr>
              <w:spacing w:after="0" w:line="240" w:lineRule="auto"/>
              <w:jc w:val="center"/>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Estimado</w:t>
            </w:r>
          </w:p>
        </w:tc>
        <w:tc>
          <w:tcPr>
            <w:tcW w:w="1613" w:type="dxa"/>
            <w:tcBorders>
              <w:top w:val="single" w:sz="4" w:space="0" w:color="auto"/>
              <w:left w:val="nil"/>
              <w:bottom w:val="single" w:sz="4" w:space="0" w:color="auto"/>
              <w:right w:val="single" w:sz="4" w:space="0" w:color="auto"/>
            </w:tcBorders>
            <w:shd w:val="clear" w:color="000000" w:fill="002060"/>
            <w:vAlign w:val="center"/>
            <w:hideMark/>
          </w:tcPr>
          <w:p w:rsidR="00995828" w:rsidRPr="00995828" w:rsidRDefault="00995828" w:rsidP="00995828">
            <w:pPr>
              <w:spacing w:after="0" w:line="240" w:lineRule="auto"/>
              <w:jc w:val="center"/>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Devengado</w:t>
            </w:r>
          </w:p>
        </w:tc>
        <w:tc>
          <w:tcPr>
            <w:tcW w:w="1705" w:type="dxa"/>
            <w:tcBorders>
              <w:top w:val="single" w:sz="4" w:space="0" w:color="auto"/>
              <w:left w:val="nil"/>
              <w:bottom w:val="single" w:sz="4" w:space="0" w:color="auto"/>
              <w:right w:val="single" w:sz="4" w:space="0" w:color="auto"/>
            </w:tcBorders>
            <w:shd w:val="clear" w:color="000000" w:fill="002060"/>
            <w:vAlign w:val="center"/>
            <w:hideMark/>
          </w:tcPr>
          <w:p w:rsidR="00995828" w:rsidRPr="00995828" w:rsidRDefault="00995828" w:rsidP="00995828">
            <w:pPr>
              <w:spacing w:after="0" w:line="240" w:lineRule="auto"/>
              <w:jc w:val="center"/>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Recaudado</w:t>
            </w:r>
          </w:p>
        </w:tc>
      </w:tr>
      <w:tr w:rsidR="00995828" w:rsidRPr="00995828" w:rsidTr="005D1651">
        <w:trPr>
          <w:trHeight w:val="37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Impuestos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282,437,491.79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282,437,491.79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282,437,491.79 </w:t>
            </w:r>
          </w:p>
        </w:tc>
      </w:tr>
      <w:tr w:rsidR="00995828" w:rsidRPr="00995828" w:rsidTr="005D1651">
        <w:trPr>
          <w:trHeight w:val="37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Contribuciones de Mejoras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3,679,233.56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3,679,233.56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3,679,233.56 </w:t>
            </w:r>
          </w:p>
        </w:tc>
      </w:tr>
      <w:tr w:rsidR="00995828" w:rsidRPr="00995828" w:rsidTr="005D1651">
        <w:trPr>
          <w:trHeight w:val="38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Derechos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136,141,001.66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136,141,001.66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136,141,001.66 </w:t>
            </w:r>
          </w:p>
        </w:tc>
      </w:tr>
      <w:tr w:rsidR="00995828" w:rsidRPr="00995828" w:rsidTr="005D1651">
        <w:trPr>
          <w:trHeight w:val="33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Productos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50,606,468.73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50,606,468.73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50,606,468.73 </w:t>
            </w:r>
          </w:p>
        </w:tc>
      </w:tr>
      <w:tr w:rsidR="00995828" w:rsidRPr="00995828" w:rsidTr="005D1651">
        <w:trPr>
          <w:trHeight w:val="36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Aprovechamientos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245,065,776.41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245,065,776.41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238,493,458.76 </w:t>
            </w:r>
          </w:p>
        </w:tc>
      </w:tr>
      <w:tr w:rsidR="00995828" w:rsidRPr="00995828" w:rsidTr="005D1651">
        <w:trPr>
          <w:trHeight w:val="35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Participaciones y Aportaciones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1,002,293,420.22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1,002,293,420.22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1,002,293,420.22 </w:t>
            </w:r>
          </w:p>
        </w:tc>
      </w:tr>
      <w:tr w:rsidR="00995828" w:rsidRPr="00995828" w:rsidTr="005D1651">
        <w:trPr>
          <w:trHeight w:val="280"/>
        </w:trPr>
        <w:tc>
          <w:tcPr>
            <w:tcW w:w="4050" w:type="dxa"/>
            <w:gridSpan w:val="2"/>
            <w:tcBorders>
              <w:top w:val="nil"/>
              <w:left w:val="single" w:sz="4" w:space="0" w:color="auto"/>
              <w:bottom w:val="nil"/>
              <w:right w:val="nil"/>
            </w:tcBorders>
            <w:shd w:val="clear" w:color="auto" w:fill="auto"/>
            <w:noWrap/>
            <w:vAlign w:val="center"/>
            <w:hideMark/>
          </w:tcPr>
          <w:p w:rsidR="00995828" w:rsidRPr="00995828" w:rsidRDefault="00995828" w:rsidP="00995828">
            <w:pPr>
              <w:spacing w:after="0" w:line="240" w:lineRule="auto"/>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Ingresos Derivados de Financiamientos</w:t>
            </w:r>
          </w:p>
        </w:tc>
        <w:tc>
          <w:tcPr>
            <w:tcW w:w="1612"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488,723,677.58 </w:t>
            </w:r>
          </w:p>
        </w:tc>
        <w:tc>
          <w:tcPr>
            <w:tcW w:w="1613"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488,723,677.58 </w:t>
            </w:r>
          </w:p>
        </w:tc>
        <w:tc>
          <w:tcPr>
            <w:tcW w:w="1705" w:type="dxa"/>
            <w:tcBorders>
              <w:top w:val="nil"/>
              <w:left w:val="nil"/>
              <w:bottom w:val="nil"/>
              <w:right w:val="single" w:sz="4" w:space="0" w:color="auto"/>
            </w:tcBorders>
            <w:shd w:val="clear" w:color="auto" w:fill="auto"/>
            <w:noWrap/>
            <w:vAlign w:val="center"/>
            <w:hideMark/>
          </w:tcPr>
          <w:p w:rsidR="00995828" w:rsidRPr="00995828" w:rsidRDefault="00995828" w:rsidP="005D1651">
            <w:pPr>
              <w:spacing w:after="0" w:line="240" w:lineRule="auto"/>
              <w:jc w:val="right"/>
              <w:rPr>
                <w:rFonts w:ascii="Arial" w:eastAsia="Times New Roman" w:hAnsi="Arial" w:cs="Arial"/>
                <w:color w:val="000000"/>
                <w:sz w:val="16"/>
                <w:szCs w:val="16"/>
                <w:lang w:val="en-US"/>
              </w:rPr>
            </w:pPr>
            <w:r w:rsidRPr="00995828">
              <w:rPr>
                <w:rFonts w:ascii="Arial" w:eastAsia="Times New Roman" w:hAnsi="Arial" w:cs="Arial"/>
                <w:color w:val="000000"/>
                <w:sz w:val="16"/>
                <w:szCs w:val="16"/>
                <w:lang w:val="en-US"/>
              </w:rPr>
              <w:t xml:space="preserve">           488,723,677.58 </w:t>
            </w:r>
          </w:p>
        </w:tc>
      </w:tr>
      <w:tr w:rsidR="00995828" w:rsidRPr="00995828" w:rsidTr="005D1651">
        <w:trPr>
          <w:trHeight w:val="540"/>
        </w:trPr>
        <w:tc>
          <w:tcPr>
            <w:tcW w:w="621" w:type="dxa"/>
            <w:tcBorders>
              <w:top w:val="nil"/>
              <w:left w:val="single" w:sz="4" w:space="0" w:color="auto"/>
              <w:bottom w:val="single" w:sz="4" w:space="0" w:color="auto"/>
              <w:right w:val="nil"/>
            </w:tcBorders>
            <w:shd w:val="clear" w:color="000000" w:fill="002060"/>
            <w:noWrap/>
            <w:hideMark/>
          </w:tcPr>
          <w:p w:rsidR="00995828" w:rsidRPr="00995828" w:rsidRDefault="00995828" w:rsidP="00995828">
            <w:pPr>
              <w:spacing w:after="0" w:line="240" w:lineRule="auto"/>
              <w:jc w:val="center"/>
              <w:rPr>
                <w:rFonts w:ascii="Arial" w:eastAsia="Times New Roman" w:hAnsi="Arial" w:cs="Arial"/>
                <w:sz w:val="16"/>
                <w:szCs w:val="16"/>
                <w:lang w:val="en-US"/>
              </w:rPr>
            </w:pPr>
            <w:r w:rsidRPr="00995828">
              <w:rPr>
                <w:rFonts w:ascii="Arial" w:eastAsia="Times New Roman" w:hAnsi="Arial" w:cs="Arial"/>
                <w:sz w:val="16"/>
                <w:szCs w:val="16"/>
                <w:lang w:val="en-US"/>
              </w:rPr>
              <w:t> </w:t>
            </w:r>
          </w:p>
        </w:tc>
        <w:tc>
          <w:tcPr>
            <w:tcW w:w="3429" w:type="dxa"/>
            <w:tcBorders>
              <w:top w:val="single" w:sz="4" w:space="0" w:color="auto"/>
              <w:left w:val="nil"/>
              <w:bottom w:val="single" w:sz="4" w:space="0" w:color="auto"/>
              <w:right w:val="nil"/>
            </w:tcBorders>
            <w:shd w:val="clear" w:color="000000" w:fill="002060"/>
            <w:noWrap/>
            <w:vAlign w:val="center"/>
            <w:hideMark/>
          </w:tcPr>
          <w:p w:rsidR="00995828" w:rsidRPr="00995828" w:rsidRDefault="00995828" w:rsidP="00995828">
            <w:pPr>
              <w:spacing w:after="0" w:line="240" w:lineRule="auto"/>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Total</w:t>
            </w:r>
          </w:p>
        </w:tc>
        <w:tc>
          <w:tcPr>
            <w:tcW w:w="1612" w:type="dxa"/>
            <w:tcBorders>
              <w:top w:val="nil"/>
              <w:left w:val="nil"/>
              <w:bottom w:val="single" w:sz="4" w:space="0" w:color="auto"/>
              <w:right w:val="single" w:sz="4" w:space="0" w:color="auto"/>
            </w:tcBorders>
            <w:shd w:val="clear" w:color="000000" w:fill="002060"/>
            <w:noWrap/>
            <w:vAlign w:val="center"/>
            <w:hideMark/>
          </w:tcPr>
          <w:p w:rsidR="00995828" w:rsidRPr="00995828" w:rsidRDefault="00995828" w:rsidP="005D1651">
            <w:pPr>
              <w:spacing w:after="0" w:line="240" w:lineRule="auto"/>
              <w:jc w:val="right"/>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 xml:space="preserve">      2,208,947,069.95 </w:t>
            </w:r>
          </w:p>
        </w:tc>
        <w:tc>
          <w:tcPr>
            <w:tcW w:w="1613" w:type="dxa"/>
            <w:tcBorders>
              <w:top w:val="nil"/>
              <w:left w:val="nil"/>
              <w:bottom w:val="single" w:sz="4" w:space="0" w:color="auto"/>
              <w:right w:val="single" w:sz="4" w:space="0" w:color="auto"/>
            </w:tcBorders>
            <w:shd w:val="clear" w:color="000000" w:fill="002060"/>
            <w:noWrap/>
            <w:vAlign w:val="center"/>
            <w:hideMark/>
          </w:tcPr>
          <w:p w:rsidR="00995828" w:rsidRPr="00995828" w:rsidRDefault="00995828" w:rsidP="005D1651">
            <w:pPr>
              <w:spacing w:after="0" w:line="240" w:lineRule="auto"/>
              <w:jc w:val="right"/>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 xml:space="preserve">      2,208,947,069.95 </w:t>
            </w:r>
          </w:p>
        </w:tc>
        <w:tc>
          <w:tcPr>
            <w:tcW w:w="1705" w:type="dxa"/>
            <w:tcBorders>
              <w:top w:val="nil"/>
              <w:left w:val="nil"/>
              <w:bottom w:val="single" w:sz="4" w:space="0" w:color="auto"/>
              <w:right w:val="single" w:sz="4" w:space="0" w:color="auto"/>
            </w:tcBorders>
            <w:shd w:val="clear" w:color="000000" w:fill="002060"/>
            <w:noWrap/>
            <w:vAlign w:val="center"/>
            <w:hideMark/>
          </w:tcPr>
          <w:p w:rsidR="00995828" w:rsidRPr="00995828" w:rsidRDefault="00995828" w:rsidP="005D1651">
            <w:pPr>
              <w:spacing w:after="0" w:line="240" w:lineRule="auto"/>
              <w:jc w:val="right"/>
              <w:rPr>
                <w:rFonts w:ascii="Arial" w:eastAsia="Times New Roman" w:hAnsi="Arial" w:cs="Arial"/>
                <w:b/>
                <w:bCs/>
                <w:color w:val="FFFFFF"/>
                <w:sz w:val="16"/>
                <w:szCs w:val="16"/>
                <w:lang w:val="en-US"/>
              </w:rPr>
            </w:pPr>
            <w:r w:rsidRPr="00995828">
              <w:rPr>
                <w:rFonts w:ascii="Arial" w:eastAsia="Times New Roman" w:hAnsi="Arial" w:cs="Arial"/>
                <w:b/>
                <w:bCs/>
                <w:color w:val="FFFFFF"/>
                <w:sz w:val="16"/>
                <w:szCs w:val="16"/>
                <w:lang w:val="en-US"/>
              </w:rPr>
              <w:t xml:space="preserve">        2,202,374,752.30 </w:t>
            </w:r>
          </w:p>
        </w:tc>
      </w:tr>
    </w:tbl>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1733" w:rsidRPr="00D60524" w:rsidRDefault="00D60524" w:rsidP="005D1651">
      <w:pPr>
        <w:widowControl w:val="0"/>
        <w:autoSpaceDE w:val="0"/>
        <w:autoSpaceDN w:val="0"/>
        <w:adjustRightInd w:val="0"/>
        <w:spacing w:before="1" w:after="0"/>
        <w:ind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Deuda Pública  Directa</w:t>
      </w:r>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lastRenderedPageBreak/>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cuál el </w:t>
      </w:r>
      <w:r w:rsidR="006A1C49">
        <w:rPr>
          <w:rFonts w:ascii="Arial" w:eastAsia="Times New Roman" w:hAnsi="Arial" w:cs="Arial"/>
          <w:color w:val="000000"/>
          <w:w w:val="105"/>
          <w:lang w:val="es-ES" w:eastAsia="es-ES"/>
        </w:rPr>
        <w:t>H. Congreso del Estado</w:t>
      </w:r>
      <w:r>
        <w:rPr>
          <w:rFonts w:ascii="Arial" w:eastAsia="Times New Roman" w:hAnsi="Arial" w:cs="Arial"/>
          <w:color w:val="000000"/>
          <w:w w:val="105"/>
          <w:lang w:val="es-ES" w:eastAsia="es-ES"/>
        </w:rPr>
        <w:t xml:space="preserve">,  aprobó a este municipio, la contratación de un crédito </w:t>
      </w:r>
      <w:r w:rsidR="005559E1">
        <w:rPr>
          <w:rFonts w:ascii="Arial" w:eastAsia="Times New Roman" w:hAnsi="Arial" w:cs="Arial"/>
          <w:color w:val="000000"/>
          <w:w w:val="105"/>
          <w:lang w:val="es-ES" w:eastAsia="es-ES"/>
        </w:rPr>
        <w:t>hasta por 350 mdp,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reporta,  se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mdp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el saldo por pagar  al</w:t>
      </w:r>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D1651">
        <w:rPr>
          <w:rFonts w:ascii="Arial" w:eastAsia="Times New Roman" w:hAnsi="Arial" w:cs="Arial"/>
          <w:color w:val="000000"/>
          <w:w w:val="105"/>
          <w:lang w:val="es-ES" w:eastAsia="es-ES"/>
        </w:rPr>
        <w:t>291.48</w:t>
      </w:r>
      <w:r w:rsidR="009A590F" w:rsidRPr="006A55DC">
        <w:rPr>
          <w:rFonts w:ascii="Arial" w:eastAsia="Times New Roman" w:hAnsi="Arial" w:cs="Arial"/>
          <w:color w:val="000000"/>
          <w:w w:val="105"/>
          <w:lang w:val="es-ES" w:eastAsia="es-ES"/>
        </w:rPr>
        <w:t xml:space="preserve"> </w:t>
      </w:r>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Es importante, mencionar, que con fecha 16 de junio de 217,</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 xml:space="preserve">agencia internacional Fitch Ratings, emitió  la calificación a este crédito, asignándole el nivel de “AAA (mex)vra”  </w:t>
      </w:r>
      <w:hyperlink r:id="rId10" w:history="1">
        <w:r w:rsidRPr="00F936CC">
          <w:rPr>
            <w:rFonts w:ascii="Arial" w:eastAsia="Times New Roman" w:hAnsi="Arial" w:cs="Arial"/>
            <w:color w:val="0000FF"/>
            <w:w w:val="106"/>
            <w:u w:val="single"/>
            <w:lang w:val="es-ES" w:eastAsia="es-ES"/>
          </w:rPr>
          <w:t>www</w:t>
        </w:r>
        <w:r w:rsidRPr="00F936CC">
          <w:rPr>
            <w:rFonts w:ascii="Arial" w:eastAsia="Times New Roman" w:hAnsi="Arial" w:cs="Arial"/>
            <w:color w:val="0000FF"/>
            <w:w w:val="106"/>
            <w:u w:val="single"/>
            <w:lang w:val="es-ES" w:eastAsia="es-ES"/>
          </w:rPr>
          <w:t>.</w:t>
        </w:r>
        <w:r w:rsidRPr="00F936CC">
          <w:rPr>
            <w:rFonts w:ascii="Arial" w:eastAsia="Times New Roman" w:hAnsi="Arial" w:cs="Arial"/>
            <w:color w:val="0000FF"/>
            <w:w w:val="106"/>
            <w:u w:val="single"/>
            <w:lang w:val="es-ES" w:eastAsia="es-ES"/>
          </w:rPr>
          <w:t>fi</w:t>
        </w:r>
        <w:r w:rsidRPr="00F936CC">
          <w:rPr>
            <w:rFonts w:ascii="Arial" w:eastAsia="Times New Roman" w:hAnsi="Arial" w:cs="Arial"/>
            <w:color w:val="0000FF"/>
            <w:w w:val="106"/>
            <w:u w:val="single"/>
            <w:lang w:val="es-ES" w:eastAsia="es-ES"/>
          </w:rPr>
          <w:t>t</w:t>
        </w:r>
        <w:r w:rsidRPr="00F936CC">
          <w:rPr>
            <w:rFonts w:ascii="Arial" w:eastAsia="Times New Roman" w:hAnsi="Arial" w:cs="Arial"/>
            <w:color w:val="0000FF"/>
            <w:w w:val="106"/>
            <w:u w:val="single"/>
            <w:lang w:val="es-ES" w:eastAsia="es-ES"/>
          </w:rPr>
          <w: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64254E" w:rsidRPr="005D1651" w:rsidRDefault="00F936CC" w:rsidP="005D1651">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La deuda contingente del Municipio de Celaya, se compone por el refinanciamiento en pesos del crédito denominado en UDIS Fideicomiso ABA_PACEMAB de la Junta  Municipal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047F3E" w:rsidRPr="005D1651" w:rsidRDefault="00F418C6" w:rsidP="005D1651">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El Municipio, no cuenta  con  partes relqcionadas que pudieran ejercer influencia sobre la toma de deicisiones financieras y operativas.</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Entre  las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Reflejar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lastRenderedPageBreak/>
        <w:t>  Se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r w:rsidRPr="00F936CC">
        <w:rPr>
          <w:rFonts w:ascii="Arial" w:eastAsia="Times New Roman" w:hAnsi="Arial" w:cs="Arial"/>
          <w:color w:val="000000"/>
          <w:w w:val="108"/>
          <w:lang w:val="es-ES" w:eastAsia="es-ES"/>
        </w:rPr>
        <w:t>  Opinión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r w:rsidRPr="00F936CC">
        <w:rPr>
          <w:rFonts w:ascii="Arial" w:eastAsia="Times New Roman" w:hAnsi="Arial" w:cs="Arial"/>
          <w:color w:val="000000"/>
          <w:w w:val="107"/>
          <w:lang w:val="es-ES" w:eastAsia="es-ES"/>
        </w:rPr>
        <w:t xml:space="preserve">  Posible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  Se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Se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r w:rsidRPr="00F936CC">
        <w:rPr>
          <w:rFonts w:ascii="Arial" w:eastAsia="Times New Roman" w:hAnsi="Arial" w:cs="Arial"/>
          <w:color w:val="000000"/>
          <w:spacing w:val="-1"/>
          <w:lang w:val="es-ES" w:eastAsia="es-ES"/>
        </w:rPr>
        <w:t>La  calificación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(mex),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7FF" w:rsidRDefault="004207FF" w:rsidP="00265E40">
      <w:pPr>
        <w:spacing w:after="0" w:line="240" w:lineRule="auto"/>
      </w:pPr>
      <w:r>
        <w:separator/>
      </w:r>
    </w:p>
  </w:endnote>
  <w:endnote w:type="continuationSeparator" w:id="0">
    <w:p w:rsidR="004207FF" w:rsidRDefault="004207FF"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7FF" w:rsidRDefault="004207FF" w:rsidP="00265E40">
      <w:pPr>
        <w:spacing w:after="0" w:line="240" w:lineRule="auto"/>
      </w:pPr>
      <w:r>
        <w:separator/>
      </w:r>
    </w:p>
  </w:footnote>
  <w:footnote w:type="continuationSeparator" w:id="0">
    <w:p w:rsidR="004207FF" w:rsidRDefault="004207FF"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E388F"/>
    <w:rsid w:val="00126E8B"/>
    <w:rsid w:val="00136E1F"/>
    <w:rsid w:val="00155755"/>
    <w:rsid w:val="001675B5"/>
    <w:rsid w:val="00182EDB"/>
    <w:rsid w:val="00186741"/>
    <w:rsid w:val="001900C5"/>
    <w:rsid w:val="00196DAE"/>
    <w:rsid w:val="001B2470"/>
    <w:rsid w:val="001C1F1A"/>
    <w:rsid w:val="001D1416"/>
    <w:rsid w:val="001D1670"/>
    <w:rsid w:val="001D6643"/>
    <w:rsid w:val="001F37D9"/>
    <w:rsid w:val="00200440"/>
    <w:rsid w:val="00201823"/>
    <w:rsid w:val="002120DE"/>
    <w:rsid w:val="0022485A"/>
    <w:rsid w:val="00227E4F"/>
    <w:rsid w:val="0024111A"/>
    <w:rsid w:val="002524BC"/>
    <w:rsid w:val="00254A7E"/>
    <w:rsid w:val="00265E40"/>
    <w:rsid w:val="00271220"/>
    <w:rsid w:val="002809A0"/>
    <w:rsid w:val="00291EEF"/>
    <w:rsid w:val="00296C49"/>
    <w:rsid w:val="002A1627"/>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207FF"/>
    <w:rsid w:val="0043114C"/>
    <w:rsid w:val="00437D06"/>
    <w:rsid w:val="00442FAE"/>
    <w:rsid w:val="0044759E"/>
    <w:rsid w:val="0045516A"/>
    <w:rsid w:val="004833F1"/>
    <w:rsid w:val="00486A1E"/>
    <w:rsid w:val="004957A8"/>
    <w:rsid w:val="004C4DF5"/>
    <w:rsid w:val="004D21B2"/>
    <w:rsid w:val="004D39A5"/>
    <w:rsid w:val="004D6F3E"/>
    <w:rsid w:val="004F2276"/>
    <w:rsid w:val="004F64C5"/>
    <w:rsid w:val="00531733"/>
    <w:rsid w:val="0053616D"/>
    <w:rsid w:val="00552DE8"/>
    <w:rsid w:val="005538F8"/>
    <w:rsid w:val="005552F5"/>
    <w:rsid w:val="005559E1"/>
    <w:rsid w:val="005705CD"/>
    <w:rsid w:val="00597073"/>
    <w:rsid w:val="005A04E0"/>
    <w:rsid w:val="005B5CAD"/>
    <w:rsid w:val="005D1651"/>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0C0F"/>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3062E"/>
    <w:rsid w:val="00940A8F"/>
    <w:rsid w:val="00953DB5"/>
    <w:rsid w:val="0096337A"/>
    <w:rsid w:val="00965AE9"/>
    <w:rsid w:val="00970E78"/>
    <w:rsid w:val="00972116"/>
    <w:rsid w:val="00986508"/>
    <w:rsid w:val="0099582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0B10"/>
    <w:rsid w:val="00A53564"/>
    <w:rsid w:val="00A82AEF"/>
    <w:rsid w:val="00A84927"/>
    <w:rsid w:val="00A93E2C"/>
    <w:rsid w:val="00A95833"/>
    <w:rsid w:val="00AA023B"/>
    <w:rsid w:val="00AB3CAC"/>
    <w:rsid w:val="00AB780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B30AC"/>
    <w:rsid w:val="00DC481D"/>
    <w:rsid w:val="00DC4CF8"/>
    <w:rsid w:val="00DD1CAD"/>
    <w:rsid w:val="00DD4D8D"/>
    <w:rsid w:val="00DE5AD9"/>
    <w:rsid w:val="00DE647F"/>
    <w:rsid w:val="00E13A8B"/>
    <w:rsid w:val="00E31272"/>
    <w:rsid w:val="00E31772"/>
    <w:rsid w:val="00E370B4"/>
    <w:rsid w:val="00E44A77"/>
    <w:rsid w:val="00E53136"/>
    <w:rsid w:val="00E65432"/>
    <w:rsid w:val="00E73AC1"/>
    <w:rsid w:val="00E80C20"/>
    <w:rsid w:val="00E82B35"/>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C5BC4"/>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C0FDD5-9E51-4894-973A-56FA04D0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paragraph" w:styleId="Textodeglobo">
    <w:name w:val="Balloon Text"/>
    <w:basedOn w:val="Normal"/>
    <w:link w:val="TextodegloboCar"/>
    <w:uiPriority w:val="99"/>
    <w:semiHidden/>
    <w:unhideWhenUsed/>
    <w:rsid w:val="0099582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9582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1759520535">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A6ED-E902-4A5A-90EF-6A7E0BEA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2615</Words>
  <Characters>14384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16966</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2019-03-01T19:23:00Z</cp:lastPrinted>
  <dcterms:created xsi:type="dcterms:W3CDTF">2019-03-04T19:25:00Z</dcterms:created>
  <dcterms:modified xsi:type="dcterms:W3CDTF">2019-03-04T19:25:00Z</dcterms:modified>
</cp:coreProperties>
</file>